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Due Process/Grievance Procedures Policy</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Responsible Executives</w:t>
      </w:r>
      <w:r w:rsidDel="00000000" w:rsidR="00000000" w:rsidRPr="00000000">
        <w:rPr>
          <w:rFonts w:ascii="Times New Roman" w:cs="Times New Roman" w:eastAsia="Times New Roman" w:hAnsi="Times New Roman"/>
          <w:sz w:val="24"/>
          <w:szCs w:val="24"/>
          <w:rtl w:val="0"/>
        </w:rPr>
        <w:t xml:space="preserve">: Provost, Vice President for Administration, Dean of Enrollment Management and Student Life</w:t>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Responsible Offices</w:t>
      </w:r>
      <w:r w:rsidDel="00000000" w:rsidR="00000000" w:rsidRPr="00000000">
        <w:rPr>
          <w:rFonts w:ascii="Times New Roman" w:cs="Times New Roman" w:eastAsia="Times New Roman" w:hAnsi="Times New Roman"/>
          <w:sz w:val="24"/>
          <w:szCs w:val="24"/>
          <w:rtl w:val="0"/>
        </w:rPr>
        <w:t xml:space="preserve">: Academic Unit, Administrative Unit</w:t>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Effective Date</w:t>
      </w:r>
      <w:r w:rsidDel="00000000" w:rsidR="00000000" w:rsidRPr="00000000">
        <w:rPr>
          <w:rFonts w:ascii="Times New Roman" w:cs="Times New Roman" w:eastAsia="Times New Roman" w:hAnsi="Times New Roman"/>
          <w:sz w:val="24"/>
          <w:szCs w:val="24"/>
          <w:rtl w:val="0"/>
        </w:rPr>
        <w:t xml:space="preserve">: 1991</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Last Reviewed</w:t>
      </w:r>
      <w:r w:rsidDel="00000000" w:rsidR="00000000" w:rsidRPr="00000000">
        <w:rPr>
          <w:rFonts w:ascii="Times New Roman" w:cs="Times New Roman" w:eastAsia="Times New Roman" w:hAnsi="Times New Roman"/>
          <w:sz w:val="24"/>
          <w:szCs w:val="24"/>
          <w:rtl w:val="0"/>
        </w:rPr>
        <w:t xml:space="preserve">: 9/2/2025</w:t>
      </w:r>
    </w:p>
    <w:p w:rsidR="00000000" w:rsidDel="00000000" w:rsidP="00000000" w:rsidRDefault="00000000" w:rsidRPr="00000000" w14:paraId="0000000A">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Revised</w:t>
      </w:r>
      <w:r w:rsidDel="00000000" w:rsidR="00000000" w:rsidRPr="00000000">
        <w:rPr>
          <w:rFonts w:ascii="Times New Roman" w:cs="Times New Roman" w:eastAsia="Times New Roman" w:hAnsi="Times New Roman"/>
          <w:sz w:val="24"/>
          <w:szCs w:val="24"/>
          <w:rtl w:val="0"/>
        </w:rPr>
        <w:t xml:space="preserve">: 9/2/2025; 1/15/2025</w:t>
      </w:r>
    </w:p>
    <w:p w:rsidR="00000000" w:rsidDel="00000000" w:rsidP="00000000" w:rsidRDefault="00000000" w:rsidRPr="00000000" w14:paraId="0000000C">
      <w:pPr>
        <w:pBdr>
          <w:bottom w:color="000000" w:space="1" w:sz="6" w:val="single"/>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POLICY STATEMENT</w:t>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HJ International Graduate School for Peace and Public Leadership (“HJI” or the “Institution”) is committed to addressing grievances appropriately and equitably. This Policy outlines protocols for students wishing to file a complaint or grievance related to academic and/or nonacademic issues, including, for example, the distance learning experience and student conduct. For complaints related to the correction of records, see HJI’s FERPA Policy.</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SCOPE</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 all current students.</w:t>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POLICY</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Academic Grievances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graduate student with a complaint relating to academic work may appeal for review according to the following procedure: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 must first consult with the Faculty member involved. Most cases should be resolved at this level.</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student who chooses to appeal the matter further may bring it to the Provost. The complaint should be in writing when the student meets with the Office of the Provost.</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matter is not resolved by this administrator, the student may appeal in writing to an ad hoc Grievance Committee, which shall consist of the Provost, two Faculty members (not to include the Faculty member involved in the complaint), the President of the Graduate Student Council, and an additional student representative from the Graduate Student Council chosen by the Council President. The committee shall by a majority vote (by secret ballot) arrive at a recommendation to be presented in writing to the student and the Faculty member involved. Any decision made by the Grievance Committee will be binding on both parties.</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time limit for filing an Academic Grievance is 12 months from the term in which the incident occurred.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Non-Academic Grievances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procedure may be followed in a case where a student with a grievance relating to a non-academic aspect of student life appeals for a review.</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 must first consult with one of their Graduate Student Council officers. Most cases should be resolved at this level.</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matter remains unresolved, the student may bring his/her appeal to the Dean of Enrollment Management and Student Life.</w:t>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further appeal is still necessary, the student may appeal in writing to the Ad Hoc Student Grievance Committee, which will meet for the purpose of hearing the grievance. Members of the Committee include: the Dean of Enrollment Management and Student Life, the Graduate Student Council President, a Graduate Student Council member, and two students at large. After hearing testimony from all parties involved, the Committee shall arrive at a recommendation by majority vote. The recommendation will be presented in writing to the student, all the parties involved, the President’s Cabinet, and to the HJI President, who makes the final decision.</w:t>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 Authorization Reciprocity Agreement (SARA) Procedure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engaged in Distance Learning at HJI have the right to lodge complaints or grievances about their distance learning experience. SARA consumer protection provisions require the New York State, HJI’s home state, through its SARA State Portal Entity, to investigate and resolve allegations of dishonest or fraudulent activity by the state’s SARA-participating institutions, including the provision of false or misleading information.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Only those complaints resulting from distance education courses, activities, and operations provided by HJI to students living in other SARA states than New York come under the coverage of SARA.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complaint process is as follows:</w:t>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must first attempt to resolve their complaint using the procedures as outlined above.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appeal the outcome of the institutional process for handling complaints regarding Distance Education issues (except for complaints about grades or student conduct violations) students may submit a SARA Complaint to the SARA State Portal Entity within two years of the incident. (</w:t>
      </w:r>
      <w:hyperlink r:id="rId7">
        <w:r w:rsidDel="00000000" w:rsidR="00000000" w:rsidRPr="00000000">
          <w:rPr>
            <w:rFonts w:ascii="Times New Roman" w:cs="Times New Roman" w:eastAsia="Times New Roman" w:hAnsi="Times New Roman"/>
            <w:i w:val="1"/>
            <w:color w:val="1155cc"/>
            <w:u w:val="single"/>
            <w:rtl w:val="0"/>
          </w:rPr>
          <w:t xml:space="preserve">https://www.nysed.gov/college-university-evaluation/sara-student-complaint-process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72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SARA State Portal Entity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72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New York State Education Department</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72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Office of College and University Evaluation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72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89 Washington Ave, Room 960 EBA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Albany, NY 12234</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 information about the SARA complaint procedure can be found at (</w:t>
      </w:r>
      <w:hyperlink r:id="rId8">
        <w:r w:rsidDel="00000000" w:rsidR="00000000" w:rsidRPr="00000000">
          <w:rPr>
            <w:rFonts w:ascii="Times New Roman" w:cs="Times New Roman" w:eastAsia="Times New Roman" w:hAnsi="Times New Roman"/>
            <w:i w:val="1"/>
            <w:color w:val="1155cc"/>
            <w:sz w:val="24"/>
            <w:szCs w:val="24"/>
            <w:u w:val="single"/>
            <w:rtl w:val="0"/>
          </w:rPr>
          <w:t xml:space="preserve">https://www.nc-sara.org/sara-student-complaints-0</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RELATED INFORMATION</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FERPA Policy</w:t>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decimal"/>
      <w:lvlText w:val="%1."/>
      <w:lvlJc w:val="left"/>
      <w:pPr>
        <w:ind w:left="1440" w:hanging="360"/>
      </w:pPr>
      <w:rPr>
        <w:b w:val="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17A8E"/>
    <w:pPr>
      <w:ind w:left="720"/>
      <w:contextualSpacing w:val="1"/>
    </w:pPr>
  </w:style>
  <w:style w:type="paragraph" w:styleId="Header">
    <w:name w:val="header"/>
    <w:basedOn w:val="Normal"/>
    <w:link w:val="HeaderChar"/>
    <w:uiPriority w:val="99"/>
    <w:unhideWhenUsed w:val="1"/>
    <w:rsid w:val="0013514E"/>
    <w:pPr>
      <w:tabs>
        <w:tab w:val="center" w:pos="4680"/>
        <w:tab w:val="right" w:pos="9360"/>
      </w:tabs>
      <w:spacing w:after="0" w:line="240" w:lineRule="auto"/>
    </w:pPr>
  </w:style>
  <w:style w:type="character" w:styleId="HeaderChar" w:customStyle="1">
    <w:name w:val="Header Char"/>
    <w:basedOn w:val="DefaultParagraphFont"/>
    <w:link w:val="Header"/>
    <w:uiPriority w:val="99"/>
    <w:rsid w:val="0013514E"/>
  </w:style>
  <w:style w:type="paragraph" w:styleId="Footer">
    <w:name w:val="footer"/>
    <w:basedOn w:val="Normal"/>
    <w:link w:val="FooterChar"/>
    <w:uiPriority w:val="99"/>
    <w:unhideWhenUsed w:val="1"/>
    <w:rsid w:val="0013514E"/>
    <w:pPr>
      <w:tabs>
        <w:tab w:val="center" w:pos="4680"/>
        <w:tab w:val="right" w:pos="9360"/>
      </w:tabs>
      <w:spacing w:after="0" w:line="240" w:lineRule="auto"/>
    </w:pPr>
  </w:style>
  <w:style w:type="character" w:styleId="FooterChar" w:customStyle="1">
    <w:name w:val="Footer Char"/>
    <w:basedOn w:val="DefaultParagraphFont"/>
    <w:link w:val="Footer"/>
    <w:uiPriority w:val="99"/>
    <w:rsid w:val="0013514E"/>
  </w:style>
  <w:style w:type="character" w:styleId="CommentReference">
    <w:name w:val="annotation reference"/>
    <w:basedOn w:val="DefaultParagraphFont"/>
    <w:uiPriority w:val="99"/>
    <w:semiHidden w:val="1"/>
    <w:unhideWhenUsed w:val="1"/>
    <w:rsid w:val="00201C2A"/>
    <w:rPr>
      <w:sz w:val="16"/>
      <w:szCs w:val="16"/>
    </w:rPr>
  </w:style>
  <w:style w:type="paragraph" w:styleId="CommentText">
    <w:name w:val="annotation text"/>
    <w:basedOn w:val="Normal"/>
    <w:link w:val="CommentTextChar"/>
    <w:uiPriority w:val="99"/>
    <w:semiHidden w:val="1"/>
    <w:unhideWhenUsed w:val="1"/>
    <w:rsid w:val="00201C2A"/>
    <w:pPr>
      <w:spacing w:line="240" w:lineRule="auto"/>
    </w:pPr>
    <w:rPr>
      <w:sz w:val="20"/>
      <w:szCs w:val="20"/>
    </w:rPr>
  </w:style>
  <w:style w:type="character" w:styleId="CommentTextChar" w:customStyle="1">
    <w:name w:val="Comment Text Char"/>
    <w:basedOn w:val="DefaultParagraphFont"/>
    <w:link w:val="CommentText"/>
    <w:uiPriority w:val="99"/>
    <w:semiHidden w:val="1"/>
    <w:rsid w:val="00201C2A"/>
    <w:rPr>
      <w:sz w:val="20"/>
      <w:szCs w:val="20"/>
    </w:rPr>
  </w:style>
  <w:style w:type="paragraph" w:styleId="CommentSubject">
    <w:name w:val="annotation subject"/>
    <w:basedOn w:val="CommentText"/>
    <w:next w:val="CommentText"/>
    <w:link w:val="CommentSubjectChar"/>
    <w:uiPriority w:val="99"/>
    <w:semiHidden w:val="1"/>
    <w:unhideWhenUsed w:val="1"/>
    <w:rsid w:val="00201C2A"/>
    <w:rPr>
      <w:b w:val="1"/>
      <w:bCs w:val="1"/>
    </w:rPr>
  </w:style>
  <w:style w:type="character" w:styleId="CommentSubjectChar" w:customStyle="1">
    <w:name w:val="Comment Subject Char"/>
    <w:basedOn w:val="CommentTextChar"/>
    <w:link w:val="CommentSubject"/>
    <w:uiPriority w:val="99"/>
    <w:semiHidden w:val="1"/>
    <w:rsid w:val="00201C2A"/>
    <w:rPr>
      <w:b w:val="1"/>
      <w:bCs w:val="1"/>
      <w:sz w:val="20"/>
      <w:szCs w:val="20"/>
    </w:rPr>
  </w:style>
  <w:style w:type="paragraph" w:styleId="Revision">
    <w:name w:val="Revision"/>
    <w:hidden w:val="1"/>
    <w:uiPriority w:val="99"/>
    <w:semiHidden w:val="1"/>
    <w:rsid w:val="00F363B2"/>
    <w:pPr>
      <w:spacing w:after="0" w:line="240" w:lineRule="auto"/>
    </w:pPr>
  </w:style>
  <w:style w:type="table" w:styleId="TableGrid">
    <w:name w:val="Table Grid"/>
    <w:basedOn w:val="TableNormal"/>
    <w:uiPriority w:val="39"/>
    <w:rsid w:val="00935D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otnoteReference">
    <w:name w:val="footnote reference"/>
    <w:basedOn w:val="DefaultParagraphFont"/>
    <w:uiPriority w:val="99"/>
    <w:semiHidden w:val="1"/>
    <w:unhideWhenUsed w:val="1"/>
    <w:rsid w:val="00935D76"/>
    <w:rPr>
      <w:vertAlign w:val="superscript"/>
    </w:rPr>
  </w:style>
  <w:style w:type="paragraph" w:styleId="FootnoteText">
    <w:name w:val="footnote text"/>
    <w:basedOn w:val="Normal"/>
    <w:link w:val="FootnoteTextChar"/>
    <w:uiPriority w:val="99"/>
    <w:semiHidden w:val="1"/>
    <w:unhideWhenUsed w:val="1"/>
    <w:rsid w:val="00A66213"/>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66213"/>
    <w:rPr>
      <w:sz w:val="20"/>
      <w:szCs w:val="20"/>
    </w:rPr>
  </w:style>
  <w:style w:type="character" w:styleId="Hyperlink">
    <w:name w:val="Hyperlink"/>
    <w:basedOn w:val="DefaultParagraphFont"/>
    <w:uiPriority w:val="99"/>
    <w:unhideWhenUsed w:val="1"/>
    <w:rsid w:val="00A8348A"/>
    <w:rPr>
      <w:color w:val="0563c1" w:themeColor="hyperlink"/>
      <w:u w:val="single"/>
    </w:rPr>
  </w:style>
  <w:style w:type="character" w:styleId="UnresolvedMention">
    <w:name w:val="Unresolved Mention"/>
    <w:basedOn w:val="DefaultParagraphFont"/>
    <w:uiPriority w:val="99"/>
    <w:semiHidden w:val="1"/>
    <w:unhideWhenUsed w:val="1"/>
    <w:rsid w:val="00A8348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ysed.gov/college-university-evaluation/sara-student-complaint-process" TargetMode="External"/><Relationship Id="rId8" Type="http://schemas.openxmlformats.org/officeDocument/2006/relationships/hyperlink" Target="https://www.nc-sara.org/sara-student-complaints-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6mVITgsV3z6EkFSmShCYToNw3w==">CgMxLjA4AHIhMUNOaVdkUFVYOHF4RGN6R3BDNnpTQTZCako3U3kyZmto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2025-01-12T20:30:00Z</dcterms:created>
  <dc:creator>Joa;TGW</dc:creator>
</cp:coreProperties>
</file>