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7B8E" w14:textId="24CBD2C0" w:rsidR="009B14CA" w:rsidRPr="00C65FC4" w:rsidRDefault="009B14CA" w:rsidP="00BE0B89">
      <w:pPr>
        <w:jc w:val="center"/>
        <w:rPr>
          <w:b/>
          <w:i/>
          <w:iCs/>
          <w:color w:val="000000"/>
          <w:u w:val="single"/>
        </w:rPr>
      </w:pPr>
      <w:r w:rsidRPr="00C65FC4">
        <w:rPr>
          <w:b/>
          <w:i/>
          <w:iCs/>
          <w:color w:val="000000"/>
          <w:u w:val="single"/>
        </w:rPr>
        <w:t>HJ International Graduate School for Peace and Public Leadership</w:t>
      </w:r>
      <w:r w:rsidRPr="00C65FC4">
        <w:rPr>
          <w:b/>
          <w:i/>
          <w:iCs/>
          <w:color w:val="000000"/>
          <w:u w:val="single"/>
        </w:rPr>
        <w:br/>
      </w:r>
    </w:p>
    <w:p w14:paraId="30D005B1" w14:textId="686856D8" w:rsidR="00147B46" w:rsidRPr="00C65FC4" w:rsidRDefault="00147B46" w:rsidP="00AC2F9A">
      <w:pPr>
        <w:jc w:val="center"/>
      </w:pPr>
      <w:r w:rsidRPr="00C65FC4">
        <w:rPr>
          <w:color w:val="000000"/>
        </w:rPr>
        <w:t>MIN 8103: The Changing Face of Society: The Nature of </w:t>
      </w:r>
    </w:p>
    <w:p w14:paraId="3777248D" w14:textId="4500B517" w:rsidR="00147B46" w:rsidRPr="00C65FC4" w:rsidRDefault="00147B46" w:rsidP="00AC2F9A">
      <w:pPr>
        <w:jc w:val="center"/>
      </w:pPr>
      <w:r w:rsidRPr="00C65FC4">
        <w:rPr>
          <w:color w:val="000000"/>
        </w:rPr>
        <w:t>Diversity and Its Impact on Ministry</w:t>
      </w:r>
      <w:r w:rsidR="00775695">
        <w:rPr>
          <w:color w:val="000000"/>
        </w:rPr>
        <w:t>. Fall 202</w:t>
      </w:r>
      <w:r w:rsidR="000730D0">
        <w:rPr>
          <w:color w:val="000000"/>
        </w:rPr>
        <w:t>5</w:t>
      </w:r>
      <w:r w:rsidR="00775695">
        <w:rPr>
          <w:color w:val="000000"/>
        </w:rPr>
        <w:t xml:space="preserve"> “3 credits”</w:t>
      </w:r>
    </w:p>
    <w:p w14:paraId="70C21979" w14:textId="77777777" w:rsidR="00147B46" w:rsidRPr="00C65FC4" w:rsidRDefault="00147B46" w:rsidP="00AC2F9A"/>
    <w:p w14:paraId="09BAE2B9" w14:textId="060E543A" w:rsidR="00AC2F9A" w:rsidRPr="00C65FC4" w:rsidRDefault="009B14CA" w:rsidP="00AC2F9A">
      <w:pPr>
        <w:ind w:right="-540" w:hanging="1440"/>
        <w:rPr>
          <w:b/>
          <w:color w:val="FF0000"/>
        </w:rPr>
      </w:pPr>
      <w:r w:rsidRPr="00C65FC4">
        <w:rPr>
          <w:color w:val="000000"/>
        </w:rPr>
        <w:tab/>
      </w:r>
      <w:r w:rsidRPr="00C65FC4">
        <w:rPr>
          <w:b/>
          <w:color w:val="000000"/>
        </w:rPr>
        <w:t>Professor:</w:t>
      </w:r>
      <w:r w:rsidR="00AC2F9A" w:rsidRPr="00C65FC4">
        <w:rPr>
          <w:color w:val="000000"/>
        </w:rPr>
        <w:t xml:space="preserve"> Dr. Dexter </w:t>
      </w:r>
      <w:r w:rsidR="00BE25E8">
        <w:rPr>
          <w:color w:val="000000"/>
        </w:rPr>
        <w:t xml:space="preserve">A. </w:t>
      </w:r>
      <w:r w:rsidR="00AC2F9A" w:rsidRPr="00C65FC4">
        <w:rPr>
          <w:color w:val="000000"/>
        </w:rPr>
        <w:t>Honora</w:t>
      </w:r>
      <w:r w:rsidR="00BE25E8">
        <w:rPr>
          <w:color w:val="000000"/>
        </w:rPr>
        <w:t xml:space="preserve">, MA, MS, M.Div., D.Min., BCC </w:t>
      </w:r>
    </w:p>
    <w:p w14:paraId="61583882" w14:textId="5EB1DB04" w:rsidR="00147B46" w:rsidRPr="00C65FC4" w:rsidRDefault="00AC2F9A" w:rsidP="00AC2F9A">
      <w:pPr>
        <w:ind w:right="-540" w:hanging="1440"/>
        <w:rPr>
          <w:b/>
          <w:color w:val="FF0000"/>
        </w:rPr>
      </w:pPr>
      <w:r w:rsidRPr="00C65FC4">
        <w:rPr>
          <w:color w:val="000000"/>
        </w:rPr>
        <w:tab/>
      </w:r>
      <w:r w:rsidR="00147B46" w:rsidRPr="00C65FC4">
        <w:rPr>
          <w:b/>
          <w:color w:val="000000"/>
        </w:rPr>
        <w:t>Contact:</w:t>
      </w:r>
      <w:r w:rsidR="00147B46" w:rsidRPr="00C65FC4">
        <w:rPr>
          <w:color w:val="000000"/>
        </w:rPr>
        <w:t xml:space="preserve"> </w:t>
      </w:r>
      <w:r w:rsidRPr="00C65FC4">
        <w:rPr>
          <w:color w:val="000000"/>
        </w:rPr>
        <w:t>Cell</w:t>
      </w:r>
      <w:r w:rsidR="00E01131">
        <w:rPr>
          <w:color w:val="000000"/>
        </w:rPr>
        <w:t>:</w:t>
      </w:r>
      <w:r w:rsidR="00424D63">
        <w:rPr>
          <w:color w:val="000000"/>
        </w:rPr>
        <w:t xml:space="preserve">718-350-5089 email: </w:t>
      </w:r>
      <w:r w:rsidR="004F4EB1">
        <w:rPr>
          <w:color w:val="000000"/>
        </w:rPr>
        <w:t>d.honora@hji</w:t>
      </w:r>
      <w:r w:rsidR="000E2B97">
        <w:rPr>
          <w:color w:val="000000"/>
        </w:rPr>
        <w:t>.</w:t>
      </w:r>
      <w:r w:rsidR="004F4EB1">
        <w:rPr>
          <w:color w:val="000000"/>
        </w:rPr>
        <w:t>edu</w:t>
      </w:r>
      <w:r w:rsidRPr="00C65FC4">
        <w:rPr>
          <w:color w:val="000000"/>
        </w:rPr>
        <w:t xml:space="preserve"> </w:t>
      </w:r>
    </w:p>
    <w:p w14:paraId="1DB5A514" w14:textId="6DF5A6FC" w:rsidR="00E35C25" w:rsidRPr="00424D63" w:rsidRDefault="00E35C25" w:rsidP="00AC2F9A">
      <w:pPr>
        <w:ind w:right="-540" w:hanging="1440"/>
        <w:rPr>
          <w:b/>
          <w:color w:val="000000" w:themeColor="text1"/>
        </w:rPr>
      </w:pPr>
      <w:r w:rsidRPr="00C65FC4">
        <w:rPr>
          <w:b/>
          <w:color w:val="FF0000"/>
        </w:rPr>
        <w:tab/>
      </w:r>
      <w:r w:rsidRPr="00C65FC4">
        <w:rPr>
          <w:b/>
          <w:color w:val="000000" w:themeColor="text1"/>
        </w:rPr>
        <w:t xml:space="preserve">Time: </w:t>
      </w:r>
      <w:r w:rsidR="00424D63">
        <w:rPr>
          <w:b/>
          <w:color w:val="000000" w:themeColor="text1"/>
        </w:rPr>
        <w:t>9-5</w:t>
      </w:r>
      <w:r w:rsidR="00E01131">
        <w:rPr>
          <w:b/>
          <w:color w:val="000000" w:themeColor="text1"/>
        </w:rPr>
        <w:t xml:space="preserve"> </w:t>
      </w:r>
      <w:r w:rsidR="00424D63">
        <w:rPr>
          <w:b/>
          <w:color w:val="000000" w:themeColor="text1"/>
        </w:rPr>
        <w:t>pm M-F</w:t>
      </w:r>
    </w:p>
    <w:p w14:paraId="4F29E4D5" w14:textId="7BB5C2E1" w:rsidR="00AC2F9A" w:rsidRPr="009A64B0" w:rsidRDefault="00E35C25" w:rsidP="009A64B0">
      <w:pPr>
        <w:ind w:right="-540" w:hanging="1440"/>
        <w:rPr>
          <w:b/>
          <w:color w:val="FF0000"/>
        </w:rPr>
      </w:pPr>
      <w:r w:rsidRPr="00C65FC4">
        <w:rPr>
          <w:b/>
          <w:color w:val="FF0000"/>
        </w:rPr>
        <w:tab/>
        <w:t xml:space="preserve"> </w:t>
      </w:r>
    </w:p>
    <w:p w14:paraId="7A8FCE87" w14:textId="5E9BE8E1" w:rsidR="00AC2F9A" w:rsidRPr="00BE0B89" w:rsidRDefault="00AC2F9A" w:rsidP="00BE0B89">
      <w:pPr>
        <w:ind w:right="-540"/>
        <w:jc w:val="center"/>
      </w:pPr>
      <w:r w:rsidRPr="00C65FC4">
        <w:rPr>
          <w:noProof/>
          <w:color w:val="000000"/>
        </w:rPr>
        <w:drawing>
          <wp:inline distT="0" distB="0" distL="0" distR="0" wp14:anchorId="59CD4926" wp14:editId="68C49E99">
            <wp:extent cx="4519908" cy="834887"/>
            <wp:effectExtent l="0" t="0" r="1905" b="3810"/>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7"/>
                    <a:stretch>
                      <a:fillRect/>
                    </a:stretch>
                  </pic:blipFill>
                  <pic:spPr>
                    <a:xfrm>
                      <a:off x="0" y="0"/>
                      <a:ext cx="4679466" cy="864360"/>
                    </a:xfrm>
                    <a:prstGeom prst="rect">
                      <a:avLst/>
                    </a:prstGeom>
                  </pic:spPr>
                </pic:pic>
              </a:graphicData>
            </a:graphic>
          </wp:inline>
        </w:drawing>
      </w:r>
    </w:p>
    <w:p w14:paraId="41A70C41" w14:textId="0CAD05C6" w:rsidR="00AC2F9A" w:rsidRPr="00C65FC4" w:rsidRDefault="00AC2F9A" w:rsidP="003343B4">
      <w:r w:rsidRPr="00C65FC4">
        <w:rPr>
          <w:b/>
          <w:color w:val="000000"/>
        </w:rPr>
        <w:t>Image Description:</w:t>
      </w:r>
      <w:r w:rsidRPr="00C65FC4">
        <w:rPr>
          <w:color w:val="000000"/>
        </w:rPr>
        <w:t xml:space="preserve"> Eight circles in a row, all outlined in black. Each circle </w:t>
      </w:r>
      <w:r w:rsidR="009A64B0">
        <w:rPr>
          <w:color w:val="000000"/>
        </w:rPr>
        <w:t>feature</w:t>
      </w:r>
      <w:r w:rsidRPr="00C65FC4">
        <w:rPr>
          <w:color w:val="000000"/>
        </w:rPr>
        <w:t xml:space="preserve">s a different color and </w:t>
      </w:r>
      <w:r w:rsidR="009A64B0">
        <w:rPr>
          <w:color w:val="000000"/>
        </w:rPr>
        <w:t>a</w:t>
      </w:r>
      <w:r w:rsidRPr="00C65FC4">
        <w:rPr>
          <w:color w:val="000000"/>
        </w:rPr>
        <w:t xml:space="preserve"> </w:t>
      </w:r>
      <w:r w:rsidR="009A64B0">
        <w:rPr>
          <w:color w:val="000000"/>
        </w:rPr>
        <w:t>corresponding</w:t>
      </w:r>
      <w:r w:rsidRPr="00C65FC4">
        <w:rPr>
          <w:color w:val="000000"/>
        </w:rPr>
        <w:t xml:space="preserve"> </w:t>
      </w:r>
      <w:r w:rsidR="009A64B0">
        <w:rPr>
          <w:color w:val="000000"/>
        </w:rPr>
        <w:t>religious</w:t>
      </w:r>
      <w:r w:rsidRPr="00C65FC4">
        <w:rPr>
          <w:color w:val="000000"/>
        </w:rPr>
        <w:t xml:space="preserve"> </w:t>
      </w:r>
      <w:r w:rsidR="009A64B0">
        <w:rPr>
          <w:color w:val="000000"/>
        </w:rPr>
        <w:t>symbol</w:t>
      </w:r>
      <w:r w:rsidRPr="00C65FC4">
        <w:rPr>
          <w:color w:val="000000"/>
        </w:rPr>
        <w:t xml:space="preserve">. </w:t>
      </w:r>
      <w:r w:rsidRPr="00C65FC4">
        <w:rPr>
          <w:b/>
          <w:bCs/>
          <w:color w:val="000000"/>
        </w:rPr>
        <w:t>From left to right:</w:t>
      </w:r>
      <w:r w:rsidRPr="00C65FC4">
        <w:rPr>
          <w:color w:val="000000"/>
        </w:rPr>
        <w:t xml:space="preserve"> An orange circle containing the Om symbol. Ōṁ is the sound of a sacred spiritual symbol in Indian religions, mainly in Hinduism, wherein it signifies the essence of the Ultimate Reality</w:t>
      </w:r>
      <w:r w:rsidR="009A64B0">
        <w:rPr>
          <w:color w:val="000000"/>
        </w:rPr>
        <w:t>,</w:t>
      </w:r>
      <w:r w:rsidRPr="00C65FC4">
        <w:rPr>
          <w:color w:val="000000"/>
        </w:rPr>
        <w:t xml:space="preserve"> which is consciousness. More broadly, it is a syllable that is chanted either independently or before a spiritual recitation in Hinduism, Buddhism, and Jainism. The second circle is blue with a menorah inside representing Judaism. The menorah is described in the Bible as </w:t>
      </w:r>
      <w:r w:rsidR="009A64B0">
        <w:rPr>
          <w:color w:val="000000"/>
        </w:rPr>
        <w:t>a</w:t>
      </w:r>
      <w:r w:rsidRPr="00C65FC4">
        <w:rPr>
          <w:color w:val="000000"/>
        </w:rPr>
        <w:t xml:space="preserve"> seven-lamp ancient Hebrew lampstand made of pure gold</w:t>
      </w:r>
      <w:r w:rsidR="009A64B0">
        <w:rPr>
          <w:color w:val="000000"/>
        </w:rPr>
        <w:t>,</w:t>
      </w:r>
      <w:r w:rsidRPr="00C65FC4">
        <w:rPr>
          <w:color w:val="000000"/>
        </w:rPr>
        <w:t xml:space="preserve"> used in the </w:t>
      </w:r>
      <w:r w:rsidR="00424D63">
        <w:rPr>
          <w:color w:val="000000"/>
        </w:rPr>
        <w:t>T</w:t>
      </w:r>
      <w:r w:rsidRPr="00C65FC4">
        <w:rPr>
          <w:color w:val="000000"/>
        </w:rPr>
        <w:t>abernacle set up by Moses in the wilderness and later in the Temple in Jerusalem. The third circle is yellow with a Dharma Wheel. The dharma wheel, or dharma</w:t>
      </w:r>
      <w:r w:rsidR="00424D63">
        <w:rPr>
          <w:color w:val="000000"/>
        </w:rPr>
        <w:t xml:space="preserve"> </w:t>
      </w:r>
      <w:r w:rsidRPr="00C65FC4">
        <w:rPr>
          <w:color w:val="000000"/>
        </w:rPr>
        <w:t>chakra in Sanskrit, is one of the oldest symbols of Buddhism. The fourth circle is a deep</w:t>
      </w:r>
      <w:r w:rsidR="009A64B0">
        <w:rPr>
          <w:color w:val="000000"/>
        </w:rPr>
        <w:t>,</w:t>
      </w:r>
      <w:r w:rsidRPr="00C65FC4">
        <w:rPr>
          <w:color w:val="000000"/>
        </w:rPr>
        <w:t xml:space="preserve"> bluish-purple containing a cross that represents Christianity. The fifth circle is green and contains the crescent moon and star representing the religion of Islam. The sixth circle is a lighter green and contains the</w:t>
      </w:r>
      <w:r w:rsidRPr="00C65FC4">
        <w:t xml:space="preserve"> khanda, the symbol of the Sikh faith. The seventh circle is a burgundy color representative</w:t>
      </w:r>
      <w:r w:rsidR="009A64B0">
        <w:t>,</w:t>
      </w:r>
      <w:r w:rsidRPr="00C65FC4">
        <w:t xml:space="preserve"> containing a flaming chalice</w:t>
      </w:r>
      <w:r w:rsidR="009A64B0">
        <w:t>,</w:t>
      </w:r>
      <w:r w:rsidRPr="00C65FC4">
        <w:t xml:space="preserve"> and represents Unitarian Universalism. Finally, the final white circle contains a nine-pointed star for the Baha</w:t>
      </w:r>
      <w:r w:rsidR="009A64B0">
        <w:t>’</w:t>
      </w:r>
      <w:r w:rsidRPr="00C65FC4">
        <w:t xml:space="preserve">i faith. The star is often portrayed </w:t>
      </w:r>
      <w:r w:rsidR="00424D63">
        <w:t>i</w:t>
      </w:r>
      <w:r w:rsidRPr="00C65FC4">
        <w:t>n Baha</w:t>
      </w:r>
      <w:r w:rsidR="009A64B0">
        <w:t>’</w:t>
      </w:r>
      <w:r w:rsidRPr="00C65FC4">
        <w:t>i temples, which are nine-sided.</w:t>
      </w:r>
    </w:p>
    <w:p w14:paraId="1A5E72F8" w14:textId="5A053151" w:rsidR="00147B46" w:rsidRPr="00C65FC4" w:rsidRDefault="00147B46" w:rsidP="00AC2F9A">
      <w:pPr>
        <w:ind w:right="-540" w:hanging="1440"/>
      </w:pPr>
      <w:r w:rsidRPr="00C65FC4">
        <w:rPr>
          <w:color w:val="000000"/>
        </w:rPr>
        <w:tab/>
      </w:r>
      <w:r w:rsidRPr="00C65FC4">
        <w:rPr>
          <w:color w:val="000000"/>
        </w:rPr>
        <w:tab/>
      </w:r>
      <w:r w:rsidRPr="00C65FC4">
        <w:rPr>
          <w:color w:val="000000"/>
        </w:rPr>
        <w:tab/>
      </w:r>
      <w:r w:rsidRPr="00C65FC4">
        <w:rPr>
          <w:color w:val="000000"/>
        </w:rPr>
        <w:tab/>
      </w:r>
      <w:r w:rsidRPr="00C65FC4">
        <w:rPr>
          <w:color w:val="000000"/>
        </w:rPr>
        <w:tab/>
      </w:r>
    </w:p>
    <w:p w14:paraId="346D64F1" w14:textId="538A4974" w:rsidR="00147B46" w:rsidRPr="00A0574F" w:rsidRDefault="00147B46" w:rsidP="00A0574F">
      <w:pPr>
        <w:ind w:right="-540"/>
        <w:rPr>
          <w:b/>
          <w:color w:val="FF0000"/>
        </w:rPr>
      </w:pPr>
      <w:r w:rsidRPr="00A0574F">
        <w:rPr>
          <w:b/>
          <w:color w:val="000000"/>
          <w:u w:val="single"/>
        </w:rPr>
        <w:t>Course Description:</w:t>
      </w:r>
      <w:r w:rsidR="00CB48D8" w:rsidRPr="00A0574F">
        <w:rPr>
          <w:b/>
          <w:color w:val="000000"/>
          <w:u w:val="single"/>
        </w:rPr>
        <w:t xml:space="preserve"> </w:t>
      </w:r>
    </w:p>
    <w:p w14:paraId="13DF80E4" w14:textId="77777777" w:rsidR="00AC2F9A" w:rsidRPr="00C65FC4" w:rsidRDefault="00AC2F9A" w:rsidP="00AC2F9A">
      <w:pPr>
        <w:spacing w:before="100" w:beforeAutospacing="1" w:after="100" w:afterAutospacing="1"/>
      </w:pPr>
      <w:r w:rsidRPr="00C65FC4">
        <w:t>This course explores the dynamic concept of diversity and its potential to enhance or challenge contemporary religious and spiritual ministry. It broadens the understanding of ministry to encompass care for congregants, their families, and the wider society and nation. Recognizing that ministry does not occur in isolation, the course emphasizes the importance of understanding the evolving nature of diverse communities and its impact on interpersonal relationships and group dynamics within ministerial contexts.</w:t>
      </w:r>
    </w:p>
    <w:p w14:paraId="00605AB6" w14:textId="16003F0B" w:rsidR="00AC2F9A" w:rsidRPr="00C65FC4" w:rsidRDefault="00AC2F9A" w:rsidP="00AC2F9A">
      <w:pPr>
        <w:spacing w:before="100" w:beforeAutospacing="1" w:after="100" w:afterAutospacing="1"/>
      </w:pPr>
      <w:r w:rsidRPr="00C65FC4">
        <w:t xml:space="preserve">Students will delve into intercultural changes, socio-economic shifts, generational differences, evolving family structures, and the changing ways people interact. The course encourages reflection on political, ideological, cultural, and socio-economic transformations both within </w:t>
      </w:r>
      <w:r w:rsidR="003F43E0">
        <w:t xml:space="preserve">the </w:t>
      </w:r>
      <w:r w:rsidRPr="00C65FC4">
        <w:t>broader society and within students' own communities, assessing their effects on individuals and communities.</w:t>
      </w:r>
    </w:p>
    <w:p w14:paraId="71DFA6A4" w14:textId="63F6AB96" w:rsidR="00A0574F" w:rsidRPr="00C65FC4" w:rsidRDefault="00AC2F9A" w:rsidP="00A0574F">
      <w:pPr>
        <w:spacing w:before="100" w:beforeAutospacing="1" w:after="100" w:afterAutospacing="1"/>
      </w:pPr>
      <w:r w:rsidRPr="00C65FC4">
        <w:t>Central to our discussions will be the influence of postmodernism and its cultural implications. By examining their congregations and communities, students will learn to assess the needs of today’s diverse "congregations" and develop effective ministry strategies to address these needs</w:t>
      </w:r>
      <w:r w:rsidR="00D32657">
        <w:t xml:space="preserve">, keeping in mind that congregations are a microcosm of the world we live in. </w:t>
      </w:r>
    </w:p>
    <w:p w14:paraId="2C08C90F" w14:textId="77777777" w:rsidR="00A0574F" w:rsidRDefault="00A0574F" w:rsidP="00A0574F">
      <w:pPr>
        <w:spacing w:before="100" w:beforeAutospacing="1" w:after="100" w:afterAutospacing="1"/>
        <w:rPr>
          <w:b/>
        </w:rPr>
      </w:pPr>
      <w:r w:rsidRPr="00745ABA">
        <w:rPr>
          <w:b/>
        </w:rPr>
        <w:t>II. OUTCOMES</w:t>
      </w:r>
    </w:p>
    <w:p w14:paraId="68160902" w14:textId="77777777" w:rsidR="00A0574F" w:rsidRPr="00745ABA" w:rsidRDefault="00A0574F" w:rsidP="00A0574F">
      <w:pPr>
        <w:spacing w:before="100" w:beforeAutospacing="1" w:after="100" w:afterAutospacing="1"/>
        <w:rPr>
          <w:b/>
        </w:rPr>
      </w:pPr>
      <w:r>
        <w:rPr>
          <w:b/>
        </w:rPr>
        <w:t xml:space="preserve">By the end of this course, students will be able to: </w:t>
      </w:r>
    </w:p>
    <w:p w14:paraId="30647349" w14:textId="77777777" w:rsidR="00A0574F" w:rsidRPr="00745ABA" w:rsidRDefault="00A0574F" w:rsidP="00A0574F">
      <w:pPr>
        <w:pStyle w:val="ListParagraph"/>
        <w:numPr>
          <w:ilvl w:val="0"/>
          <w:numId w:val="39"/>
        </w:numPr>
      </w:pPr>
      <w:r w:rsidRPr="00745ABA">
        <w:rPr>
          <w:b/>
          <w:bCs/>
        </w:rPr>
        <w:t>Analyze and assess</w:t>
      </w:r>
      <w:r w:rsidRPr="00745ABA">
        <w:rPr>
          <w:b/>
        </w:rPr>
        <w:t xml:space="preserve"> </w:t>
      </w:r>
      <w:r w:rsidRPr="00745ABA">
        <w:t>their congregation, community, and ministerial context, identifying significant shifts that impact ministry practice.</w:t>
      </w:r>
    </w:p>
    <w:p w14:paraId="18A77E08" w14:textId="77777777" w:rsidR="00A0574F" w:rsidRPr="00745ABA" w:rsidRDefault="00A0574F" w:rsidP="00A0574F">
      <w:pPr>
        <w:pStyle w:val="ListParagraph"/>
        <w:numPr>
          <w:ilvl w:val="0"/>
          <w:numId w:val="39"/>
        </w:numPr>
        <w:rPr>
          <w:b/>
        </w:rPr>
      </w:pPr>
      <w:r w:rsidRPr="00745ABA">
        <w:rPr>
          <w:b/>
          <w:bCs/>
        </w:rPr>
        <w:t>Articulate a framework</w:t>
      </w:r>
      <w:r w:rsidRPr="00745ABA">
        <w:rPr>
          <w:b/>
        </w:rPr>
        <w:t xml:space="preserve"> f</w:t>
      </w:r>
      <w:r w:rsidRPr="00745ABA">
        <w:t>or ministerial effectiveness through contextual evaluation of social, cultural, and theological change.</w:t>
      </w:r>
    </w:p>
    <w:p w14:paraId="6C9AA975" w14:textId="77777777" w:rsidR="00A0574F" w:rsidRPr="00745ABA" w:rsidRDefault="00A0574F" w:rsidP="00A0574F">
      <w:pPr>
        <w:pStyle w:val="ListParagraph"/>
        <w:numPr>
          <w:ilvl w:val="0"/>
          <w:numId w:val="39"/>
        </w:numPr>
        <w:rPr>
          <w:b/>
        </w:rPr>
      </w:pPr>
      <w:r w:rsidRPr="00745ABA">
        <w:rPr>
          <w:b/>
          <w:bCs/>
        </w:rPr>
        <w:t>Design and justify</w:t>
      </w:r>
      <w:r w:rsidRPr="00745ABA">
        <w:rPr>
          <w:b/>
        </w:rPr>
        <w:t xml:space="preserve"> </w:t>
      </w:r>
      <w:r w:rsidRPr="00745ABA">
        <w:t>ministry strategies tailored to diverse settings, aligning with specific congregational needs and pastoral goals.</w:t>
      </w:r>
    </w:p>
    <w:p w14:paraId="0463E252" w14:textId="77777777" w:rsidR="00A0574F" w:rsidRPr="00745ABA" w:rsidRDefault="00A0574F" w:rsidP="00A0574F">
      <w:pPr>
        <w:pStyle w:val="ListParagraph"/>
        <w:numPr>
          <w:ilvl w:val="0"/>
          <w:numId w:val="39"/>
        </w:numPr>
        <w:rPr>
          <w:b/>
        </w:rPr>
      </w:pPr>
      <w:r w:rsidRPr="00745ABA">
        <w:rPr>
          <w:b/>
          <w:bCs/>
        </w:rPr>
        <w:t>Compare and apply</w:t>
      </w:r>
      <w:r w:rsidRPr="00745ABA">
        <w:rPr>
          <w:b/>
        </w:rPr>
        <w:t xml:space="preserve"> </w:t>
      </w:r>
      <w:r w:rsidRPr="00745ABA">
        <w:t>various leadership models within differing ministerial contexts to enhance effective spiritual leadership.</w:t>
      </w:r>
    </w:p>
    <w:p w14:paraId="06EE1E29" w14:textId="77777777" w:rsidR="00A0574F" w:rsidRPr="00745ABA" w:rsidRDefault="00A0574F" w:rsidP="00A0574F">
      <w:pPr>
        <w:pStyle w:val="ListParagraph"/>
        <w:numPr>
          <w:ilvl w:val="0"/>
          <w:numId w:val="39"/>
        </w:numPr>
        <w:rPr>
          <w:b/>
        </w:rPr>
      </w:pPr>
      <w:r w:rsidRPr="00745ABA">
        <w:rPr>
          <w:b/>
          <w:bCs/>
        </w:rPr>
        <w:t>Reflect critically</w:t>
      </w:r>
      <w:r w:rsidRPr="00745ABA">
        <w:rPr>
          <w:b/>
        </w:rPr>
        <w:t xml:space="preserve"> </w:t>
      </w:r>
      <w:r w:rsidRPr="00745ABA">
        <w:t>on personal values in relation to justice, morality, and ethical responsibility in a diversely embodied world.</w:t>
      </w:r>
    </w:p>
    <w:p w14:paraId="7807D179" w14:textId="77777777" w:rsidR="00A0574F" w:rsidRPr="00745ABA" w:rsidRDefault="00A0574F" w:rsidP="00A0574F">
      <w:pPr>
        <w:pStyle w:val="ListParagraph"/>
        <w:numPr>
          <w:ilvl w:val="0"/>
          <w:numId w:val="39"/>
        </w:numPr>
      </w:pPr>
      <w:r w:rsidRPr="00745ABA">
        <w:rPr>
          <w:b/>
          <w:bCs/>
        </w:rPr>
        <w:t>Identify and evaluate</w:t>
      </w:r>
      <w:r w:rsidRPr="00745ABA">
        <w:rPr>
          <w:b/>
        </w:rPr>
        <w:t xml:space="preserve"> community </w:t>
      </w:r>
      <w:r w:rsidRPr="00745ABA">
        <w:t>resources—including local agencies, organizations, and houses of worship—that support holistic ministry.</w:t>
      </w:r>
    </w:p>
    <w:p w14:paraId="5EFC1334" w14:textId="77777777" w:rsidR="00A0574F" w:rsidRPr="00745ABA" w:rsidRDefault="00A0574F" w:rsidP="00A0574F">
      <w:pPr>
        <w:pStyle w:val="ListParagraph"/>
        <w:numPr>
          <w:ilvl w:val="0"/>
          <w:numId w:val="39"/>
        </w:numPr>
      </w:pPr>
      <w:r w:rsidRPr="00745ABA">
        <w:rPr>
          <w:b/>
          <w:bCs/>
        </w:rPr>
        <w:t>Demonstrate competency</w:t>
      </w:r>
      <w:r w:rsidRPr="00745ABA">
        <w:t xml:space="preserve"> in pastoral care through respectful, inclusive engagement with congregants across lines of difference.</w:t>
      </w:r>
    </w:p>
    <w:p w14:paraId="0779A2A9" w14:textId="77777777" w:rsidR="00A0574F" w:rsidRPr="00DA4D92" w:rsidRDefault="00A0574F" w:rsidP="00A0574F">
      <w:pPr>
        <w:pStyle w:val="ListParagraph"/>
        <w:numPr>
          <w:ilvl w:val="0"/>
          <w:numId w:val="39"/>
        </w:numPr>
        <w:rPr>
          <w:b/>
        </w:rPr>
      </w:pPr>
      <w:r w:rsidRPr="00745ABA">
        <w:rPr>
          <w:b/>
          <w:bCs/>
        </w:rPr>
        <w:t>Strengthen practices</w:t>
      </w:r>
      <w:r w:rsidRPr="00745ABA">
        <w:rPr>
          <w:b/>
        </w:rPr>
        <w:t xml:space="preserve"> </w:t>
      </w:r>
      <w:r w:rsidRPr="00745ABA">
        <w:t>of theological reflection and discernment to support both personal spiritual growth and professional ministerial development.</w:t>
      </w:r>
    </w:p>
    <w:p w14:paraId="6061EF08" w14:textId="77777777" w:rsidR="00A0574F" w:rsidRPr="005E06B4" w:rsidRDefault="00A0574F" w:rsidP="00A0574F">
      <w:pPr>
        <w:pStyle w:val="ListParagraph"/>
        <w:rPr>
          <w:b/>
        </w:rPr>
      </w:pPr>
    </w:p>
    <w:p w14:paraId="281BE43E" w14:textId="77777777" w:rsidR="00A0574F" w:rsidRDefault="00A0574F" w:rsidP="00A0574F">
      <w:pPr>
        <w:rPr>
          <w:b/>
        </w:rPr>
      </w:pPr>
    </w:p>
    <w:tbl>
      <w:tblPr>
        <w:tblStyle w:val="TableGrid"/>
        <w:tblW w:w="0" w:type="auto"/>
        <w:tblLook w:val="04A0" w:firstRow="1" w:lastRow="0" w:firstColumn="1" w:lastColumn="0" w:noHBand="0" w:noVBand="1"/>
      </w:tblPr>
      <w:tblGrid>
        <w:gridCol w:w="1759"/>
        <w:gridCol w:w="1783"/>
        <w:gridCol w:w="1751"/>
        <w:gridCol w:w="2349"/>
        <w:gridCol w:w="1708"/>
      </w:tblGrid>
      <w:tr w:rsidR="00A0574F" w14:paraId="076F1B2B" w14:textId="77777777" w:rsidTr="00D519F0">
        <w:tc>
          <w:tcPr>
            <w:tcW w:w="1759" w:type="dxa"/>
            <w:vAlign w:val="center"/>
          </w:tcPr>
          <w:p w14:paraId="510FEC4C" w14:textId="77777777" w:rsidR="00A0574F" w:rsidRDefault="00A0574F" w:rsidP="00D519F0">
            <w:pPr>
              <w:rPr>
                <w:b/>
              </w:rPr>
            </w:pPr>
            <w:r w:rsidRPr="005E06B4">
              <w:rPr>
                <w:b/>
                <w:bCs/>
              </w:rPr>
              <w:t>Criteria</w:t>
            </w:r>
          </w:p>
        </w:tc>
        <w:tc>
          <w:tcPr>
            <w:tcW w:w="1783" w:type="dxa"/>
            <w:vAlign w:val="center"/>
          </w:tcPr>
          <w:p w14:paraId="6AE90E47" w14:textId="77777777" w:rsidR="00A0574F" w:rsidRDefault="00A0574F" w:rsidP="00D519F0">
            <w:pPr>
              <w:rPr>
                <w:b/>
              </w:rPr>
            </w:pPr>
            <w:r w:rsidRPr="005E06B4">
              <w:rPr>
                <w:b/>
                <w:bCs/>
              </w:rPr>
              <w:t>Exemplary (A)</w:t>
            </w:r>
          </w:p>
        </w:tc>
        <w:tc>
          <w:tcPr>
            <w:tcW w:w="1751" w:type="dxa"/>
            <w:vAlign w:val="center"/>
          </w:tcPr>
          <w:p w14:paraId="09D59E80" w14:textId="77777777" w:rsidR="00A0574F" w:rsidRDefault="00A0574F" w:rsidP="00D519F0">
            <w:pPr>
              <w:rPr>
                <w:b/>
              </w:rPr>
            </w:pPr>
            <w:r w:rsidRPr="005E06B4">
              <w:rPr>
                <w:b/>
                <w:bCs/>
              </w:rPr>
              <w:t>Proficient (B)</w:t>
            </w:r>
          </w:p>
        </w:tc>
        <w:tc>
          <w:tcPr>
            <w:tcW w:w="2349" w:type="dxa"/>
            <w:vAlign w:val="center"/>
          </w:tcPr>
          <w:p w14:paraId="632E4CC5" w14:textId="77777777" w:rsidR="00A0574F" w:rsidRDefault="00A0574F" w:rsidP="00D519F0">
            <w:pPr>
              <w:rPr>
                <w:b/>
              </w:rPr>
            </w:pPr>
            <w:r w:rsidRPr="005E06B4">
              <w:rPr>
                <w:b/>
                <w:bCs/>
              </w:rPr>
              <w:t>Developing (C)</w:t>
            </w:r>
          </w:p>
        </w:tc>
        <w:tc>
          <w:tcPr>
            <w:tcW w:w="1708" w:type="dxa"/>
            <w:vAlign w:val="center"/>
          </w:tcPr>
          <w:p w14:paraId="02440B38" w14:textId="77777777" w:rsidR="00A0574F" w:rsidRDefault="00A0574F" w:rsidP="00D519F0">
            <w:pPr>
              <w:rPr>
                <w:b/>
              </w:rPr>
            </w:pPr>
            <w:r w:rsidRPr="005E06B4">
              <w:rPr>
                <w:b/>
                <w:bCs/>
              </w:rPr>
              <w:t>Beginning (D/F)</w:t>
            </w:r>
          </w:p>
        </w:tc>
      </w:tr>
      <w:tr w:rsidR="00A0574F" w14:paraId="5ED5F8FF" w14:textId="77777777" w:rsidTr="00D519F0">
        <w:tc>
          <w:tcPr>
            <w:tcW w:w="1759" w:type="dxa"/>
            <w:vAlign w:val="center"/>
          </w:tcPr>
          <w:p w14:paraId="4C720076" w14:textId="77777777" w:rsidR="00A0574F" w:rsidRDefault="00A0574F" w:rsidP="00D519F0">
            <w:pPr>
              <w:rPr>
                <w:b/>
              </w:rPr>
            </w:pPr>
            <w:r w:rsidRPr="005E06B4">
              <w:rPr>
                <w:b/>
                <w:bCs/>
              </w:rPr>
              <w:t>1. Analyze and assess ministerial context</w:t>
            </w:r>
          </w:p>
        </w:tc>
        <w:tc>
          <w:tcPr>
            <w:tcW w:w="1783" w:type="dxa"/>
            <w:vAlign w:val="center"/>
          </w:tcPr>
          <w:p w14:paraId="4C889669" w14:textId="77777777" w:rsidR="00A0574F" w:rsidRDefault="00A0574F" w:rsidP="00D519F0">
            <w:pPr>
              <w:rPr>
                <w:b/>
              </w:rPr>
            </w:pPr>
            <w:r w:rsidRPr="005E06B4">
              <w:t>Provides a thorough and insightful analysis of the congregation, community, and ministerial context, identifying complex changes with clear implications for ministry.</w:t>
            </w:r>
          </w:p>
        </w:tc>
        <w:tc>
          <w:tcPr>
            <w:tcW w:w="1751" w:type="dxa"/>
            <w:vAlign w:val="center"/>
          </w:tcPr>
          <w:p w14:paraId="2EFF05C0" w14:textId="77777777" w:rsidR="00A0574F" w:rsidRDefault="00A0574F" w:rsidP="00D519F0">
            <w:pPr>
              <w:rPr>
                <w:b/>
              </w:rPr>
            </w:pPr>
            <w:r w:rsidRPr="005E06B4">
              <w:t>Provides a clear and accurate analysis of the ministerial context, identifying key changes that impact ministry.</w:t>
            </w:r>
          </w:p>
        </w:tc>
        <w:tc>
          <w:tcPr>
            <w:tcW w:w="2349" w:type="dxa"/>
            <w:vAlign w:val="center"/>
          </w:tcPr>
          <w:p w14:paraId="088C54CB" w14:textId="77777777" w:rsidR="00A0574F" w:rsidRDefault="00A0574F" w:rsidP="00D519F0">
            <w:pPr>
              <w:rPr>
                <w:b/>
              </w:rPr>
            </w:pPr>
            <w:r w:rsidRPr="005E06B4">
              <w:t>Provides a basic analysis with limited insight into context or implications for ministry.</w:t>
            </w:r>
          </w:p>
        </w:tc>
        <w:tc>
          <w:tcPr>
            <w:tcW w:w="1708" w:type="dxa"/>
            <w:vAlign w:val="center"/>
          </w:tcPr>
          <w:p w14:paraId="0A9DB283" w14:textId="77777777" w:rsidR="00A0574F" w:rsidRDefault="00A0574F" w:rsidP="00D519F0">
            <w:pPr>
              <w:rPr>
                <w:b/>
              </w:rPr>
            </w:pPr>
            <w:r w:rsidRPr="005E06B4">
              <w:t>Provides little or no relevant analysis; fails to identify changes impacting ministry.</w:t>
            </w:r>
          </w:p>
        </w:tc>
      </w:tr>
      <w:tr w:rsidR="00A0574F" w14:paraId="6C3AF464" w14:textId="77777777" w:rsidTr="00D519F0">
        <w:tc>
          <w:tcPr>
            <w:tcW w:w="1759" w:type="dxa"/>
            <w:vAlign w:val="center"/>
          </w:tcPr>
          <w:p w14:paraId="51BE2B52" w14:textId="77777777" w:rsidR="00A0574F" w:rsidRDefault="00A0574F" w:rsidP="00D519F0">
            <w:pPr>
              <w:rPr>
                <w:b/>
              </w:rPr>
            </w:pPr>
            <w:r w:rsidRPr="005E06B4">
              <w:rPr>
                <w:b/>
                <w:bCs/>
              </w:rPr>
              <w:t>2. Articulate a framework for ministerial effectiveness</w:t>
            </w:r>
          </w:p>
        </w:tc>
        <w:tc>
          <w:tcPr>
            <w:tcW w:w="1783" w:type="dxa"/>
            <w:vAlign w:val="center"/>
          </w:tcPr>
          <w:p w14:paraId="0790DD15" w14:textId="77777777" w:rsidR="00A0574F" w:rsidRDefault="00A0574F" w:rsidP="00D519F0">
            <w:pPr>
              <w:rPr>
                <w:b/>
              </w:rPr>
            </w:pPr>
            <w:r w:rsidRPr="005E06B4">
              <w:t>Clearly articulates a well-developed framework rooted in contextual understanding and theological insight.</w:t>
            </w:r>
          </w:p>
        </w:tc>
        <w:tc>
          <w:tcPr>
            <w:tcW w:w="1751" w:type="dxa"/>
            <w:vAlign w:val="center"/>
          </w:tcPr>
          <w:p w14:paraId="5B7E1E82" w14:textId="77777777" w:rsidR="00A0574F" w:rsidRDefault="00A0574F" w:rsidP="00D519F0">
            <w:pPr>
              <w:rPr>
                <w:b/>
              </w:rPr>
            </w:pPr>
            <w:r w:rsidRPr="005E06B4">
              <w:t>Articulates a framework for ministerial effectiveness with some contextual and theological connection.</w:t>
            </w:r>
          </w:p>
        </w:tc>
        <w:tc>
          <w:tcPr>
            <w:tcW w:w="2349" w:type="dxa"/>
            <w:vAlign w:val="center"/>
          </w:tcPr>
          <w:p w14:paraId="10653DB1" w14:textId="77777777" w:rsidR="00A0574F" w:rsidRDefault="00A0574F" w:rsidP="00D519F0">
            <w:pPr>
              <w:rPr>
                <w:b/>
              </w:rPr>
            </w:pPr>
            <w:r w:rsidRPr="005E06B4">
              <w:t>Framework is vague or lacks sufficient contextual/theological support.</w:t>
            </w:r>
          </w:p>
        </w:tc>
        <w:tc>
          <w:tcPr>
            <w:tcW w:w="1708" w:type="dxa"/>
            <w:vAlign w:val="center"/>
          </w:tcPr>
          <w:p w14:paraId="16FC6853" w14:textId="77777777" w:rsidR="00A0574F" w:rsidRDefault="00A0574F" w:rsidP="00D519F0">
            <w:pPr>
              <w:rPr>
                <w:b/>
              </w:rPr>
            </w:pPr>
            <w:r w:rsidRPr="005E06B4">
              <w:t>Framework is missing or lacks clarity and relevance to ministry.</w:t>
            </w:r>
          </w:p>
        </w:tc>
      </w:tr>
      <w:tr w:rsidR="00A0574F" w14:paraId="1AC88469" w14:textId="77777777" w:rsidTr="00D519F0">
        <w:tc>
          <w:tcPr>
            <w:tcW w:w="1759" w:type="dxa"/>
            <w:vAlign w:val="center"/>
          </w:tcPr>
          <w:p w14:paraId="2CBEA208" w14:textId="77777777" w:rsidR="00A0574F" w:rsidRDefault="00A0574F" w:rsidP="00D519F0">
            <w:pPr>
              <w:rPr>
                <w:b/>
              </w:rPr>
            </w:pPr>
            <w:r w:rsidRPr="005E06B4">
              <w:rPr>
                <w:b/>
                <w:bCs/>
              </w:rPr>
              <w:t>3. Design and justify ministry strategies</w:t>
            </w:r>
          </w:p>
        </w:tc>
        <w:tc>
          <w:tcPr>
            <w:tcW w:w="1783" w:type="dxa"/>
            <w:vAlign w:val="center"/>
          </w:tcPr>
          <w:p w14:paraId="285AD091" w14:textId="77777777" w:rsidR="00A0574F" w:rsidRDefault="00A0574F" w:rsidP="00D519F0">
            <w:pPr>
              <w:rPr>
                <w:b/>
              </w:rPr>
            </w:pPr>
            <w:r w:rsidRPr="005E06B4">
              <w:t>Designs creative, context-specific ministry strategies with strong, evidence-based justification.</w:t>
            </w:r>
          </w:p>
        </w:tc>
        <w:tc>
          <w:tcPr>
            <w:tcW w:w="1751" w:type="dxa"/>
            <w:vAlign w:val="center"/>
          </w:tcPr>
          <w:p w14:paraId="3F002557" w14:textId="77777777" w:rsidR="00A0574F" w:rsidRDefault="00A0574F" w:rsidP="00D519F0">
            <w:pPr>
              <w:rPr>
                <w:b/>
              </w:rPr>
            </w:pPr>
            <w:r w:rsidRPr="005E06B4">
              <w:t>Designs appropriate strategies with rationale aligned to ministry goals and context.</w:t>
            </w:r>
          </w:p>
        </w:tc>
        <w:tc>
          <w:tcPr>
            <w:tcW w:w="2349" w:type="dxa"/>
            <w:vAlign w:val="center"/>
          </w:tcPr>
          <w:p w14:paraId="03A54C35" w14:textId="77777777" w:rsidR="00A0574F" w:rsidRDefault="00A0574F" w:rsidP="00D519F0">
            <w:pPr>
              <w:rPr>
                <w:b/>
              </w:rPr>
            </w:pPr>
            <w:r w:rsidRPr="005E06B4">
              <w:t>Strategies are present but lack clarity or full contextual alignment.</w:t>
            </w:r>
          </w:p>
        </w:tc>
        <w:tc>
          <w:tcPr>
            <w:tcW w:w="1708" w:type="dxa"/>
            <w:vAlign w:val="center"/>
          </w:tcPr>
          <w:p w14:paraId="7769394F" w14:textId="77777777" w:rsidR="00A0574F" w:rsidRDefault="00A0574F" w:rsidP="00D519F0">
            <w:pPr>
              <w:rPr>
                <w:b/>
              </w:rPr>
            </w:pPr>
            <w:r w:rsidRPr="005E06B4">
              <w:t>Strategies are incomplete, unclear, or disconnected from ministerial goals.</w:t>
            </w:r>
          </w:p>
        </w:tc>
      </w:tr>
      <w:tr w:rsidR="00A0574F" w14:paraId="32629544" w14:textId="77777777" w:rsidTr="00D519F0">
        <w:tc>
          <w:tcPr>
            <w:tcW w:w="1759" w:type="dxa"/>
            <w:vAlign w:val="center"/>
          </w:tcPr>
          <w:p w14:paraId="198C7B9A" w14:textId="77777777" w:rsidR="00A0574F" w:rsidRDefault="00A0574F" w:rsidP="00D519F0">
            <w:pPr>
              <w:rPr>
                <w:b/>
              </w:rPr>
            </w:pPr>
            <w:r w:rsidRPr="005E06B4">
              <w:rPr>
                <w:b/>
                <w:bCs/>
              </w:rPr>
              <w:t>4. Compare and apply leadership models</w:t>
            </w:r>
          </w:p>
        </w:tc>
        <w:tc>
          <w:tcPr>
            <w:tcW w:w="1783" w:type="dxa"/>
            <w:vAlign w:val="center"/>
          </w:tcPr>
          <w:p w14:paraId="3D6E730D" w14:textId="77777777" w:rsidR="00A0574F" w:rsidRDefault="00A0574F" w:rsidP="00D519F0">
            <w:pPr>
              <w:rPr>
                <w:b/>
              </w:rPr>
            </w:pPr>
            <w:r w:rsidRPr="005E06B4">
              <w:t>Compares multiple leadership styles and applies them with sophistication to diverse ministry settings.</w:t>
            </w:r>
          </w:p>
        </w:tc>
        <w:tc>
          <w:tcPr>
            <w:tcW w:w="1751" w:type="dxa"/>
            <w:vAlign w:val="center"/>
          </w:tcPr>
          <w:p w14:paraId="514084BA" w14:textId="77777777" w:rsidR="00A0574F" w:rsidRDefault="00A0574F" w:rsidP="00D519F0">
            <w:pPr>
              <w:rPr>
                <w:b/>
              </w:rPr>
            </w:pPr>
            <w:r w:rsidRPr="005E06B4">
              <w:t>Compares and applies leadership models appropriately to a variety of contexts.</w:t>
            </w:r>
          </w:p>
        </w:tc>
        <w:tc>
          <w:tcPr>
            <w:tcW w:w="2349" w:type="dxa"/>
            <w:vAlign w:val="center"/>
          </w:tcPr>
          <w:p w14:paraId="3330A698" w14:textId="77777777" w:rsidR="00A0574F" w:rsidRDefault="00A0574F" w:rsidP="00D519F0">
            <w:pPr>
              <w:rPr>
                <w:b/>
              </w:rPr>
            </w:pPr>
            <w:r w:rsidRPr="005E06B4">
              <w:t>Compares leadership styles in a limited way; application is basic.</w:t>
            </w:r>
          </w:p>
        </w:tc>
        <w:tc>
          <w:tcPr>
            <w:tcW w:w="1708" w:type="dxa"/>
            <w:vAlign w:val="center"/>
          </w:tcPr>
          <w:p w14:paraId="6C73D295" w14:textId="77777777" w:rsidR="00A0574F" w:rsidRDefault="00A0574F" w:rsidP="00D519F0">
            <w:pPr>
              <w:rPr>
                <w:b/>
              </w:rPr>
            </w:pPr>
            <w:r w:rsidRPr="005E06B4">
              <w:t>Little or no meaningful comparison or application of leadership models.</w:t>
            </w:r>
          </w:p>
        </w:tc>
      </w:tr>
      <w:tr w:rsidR="00A0574F" w14:paraId="0973BBDC" w14:textId="77777777" w:rsidTr="00D519F0">
        <w:tc>
          <w:tcPr>
            <w:tcW w:w="1759" w:type="dxa"/>
            <w:vAlign w:val="center"/>
          </w:tcPr>
          <w:p w14:paraId="0B052434" w14:textId="77777777" w:rsidR="00A0574F" w:rsidRDefault="00A0574F" w:rsidP="00D519F0">
            <w:pPr>
              <w:rPr>
                <w:b/>
              </w:rPr>
            </w:pPr>
            <w:r w:rsidRPr="005E06B4">
              <w:rPr>
                <w:b/>
                <w:bCs/>
              </w:rPr>
              <w:t>5. Reflect on values and ethical responsibility</w:t>
            </w:r>
          </w:p>
        </w:tc>
        <w:tc>
          <w:tcPr>
            <w:tcW w:w="1783" w:type="dxa"/>
            <w:vAlign w:val="center"/>
          </w:tcPr>
          <w:p w14:paraId="5F4A91D7" w14:textId="77777777" w:rsidR="00A0574F" w:rsidRDefault="00A0574F" w:rsidP="00D519F0">
            <w:pPr>
              <w:rPr>
                <w:b/>
              </w:rPr>
            </w:pPr>
            <w:r w:rsidRPr="005E06B4">
              <w:t>Offers deep personal reflection with thoughtful engagement in issues of justice, morality, and ethical responsibility.</w:t>
            </w:r>
          </w:p>
        </w:tc>
        <w:tc>
          <w:tcPr>
            <w:tcW w:w="1751" w:type="dxa"/>
            <w:vAlign w:val="center"/>
          </w:tcPr>
          <w:p w14:paraId="4AC9D2BA" w14:textId="77777777" w:rsidR="00A0574F" w:rsidRDefault="00A0574F" w:rsidP="00D519F0">
            <w:pPr>
              <w:rPr>
                <w:b/>
              </w:rPr>
            </w:pPr>
            <w:r w:rsidRPr="005E06B4">
              <w:t>Reflects on personal values with adequate engagement in ethical issues.</w:t>
            </w:r>
          </w:p>
        </w:tc>
        <w:tc>
          <w:tcPr>
            <w:tcW w:w="2349" w:type="dxa"/>
            <w:vAlign w:val="center"/>
          </w:tcPr>
          <w:p w14:paraId="3BA5F972" w14:textId="77777777" w:rsidR="00A0574F" w:rsidRDefault="00A0574F" w:rsidP="00D519F0">
            <w:pPr>
              <w:rPr>
                <w:b/>
              </w:rPr>
            </w:pPr>
            <w:r w:rsidRPr="005E06B4">
              <w:t>Reflection is present but lacks depth or meaningful ethical engagement.</w:t>
            </w:r>
          </w:p>
        </w:tc>
        <w:tc>
          <w:tcPr>
            <w:tcW w:w="1708" w:type="dxa"/>
            <w:vAlign w:val="center"/>
          </w:tcPr>
          <w:p w14:paraId="695F5604" w14:textId="77777777" w:rsidR="00A0574F" w:rsidRDefault="00A0574F" w:rsidP="00D519F0">
            <w:pPr>
              <w:rPr>
                <w:b/>
              </w:rPr>
            </w:pPr>
            <w:r w:rsidRPr="005E06B4">
              <w:t>Reflection is superficial or absent; fails to engage with ethical dimensions.</w:t>
            </w:r>
          </w:p>
        </w:tc>
      </w:tr>
      <w:tr w:rsidR="00A0574F" w14:paraId="42911E59" w14:textId="77777777" w:rsidTr="00D519F0">
        <w:tc>
          <w:tcPr>
            <w:tcW w:w="1759" w:type="dxa"/>
            <w:vAlign w:val="center"/>
          </w:tcPr>
          <w:p w14:paraId="37FAA9AF" w14:textId="77777777" w:rsidR="00A0574F" w:rsidRDefault="00A0574F" w:rsidP="00D519F0">
            <w:pPr>
              <w:rPr>
                <w:b/>
              </w:rPr>
            </w:pPr>
            <w:r w:rsidRPr="005E06B4">
              <w:rPr>
                <w:b/>
                <w:bCs/>
              </w:rPr>
              <w:t>6. Identify and evaluate community resources</w:t>
            </w:r>
          </w:p>
        </w:tc>
        <w:tc>
          <w:tcPr>
            <w:tcW w:w="1783" w:type="dxa"/>
            <w:vAlign w:val="center"/>
          </w:tcPr>
          <w:p w14:paraId="264C7259" w14:textId="77777777" w:rsidR="00A0574F" w:rsidRDefault="00A0574F" w:rsidP="00D519F0">
            <w:pPr>
              <w:rPr>
                <w:b/>
              </w:rPr>
            </w:pPr>
            <w:r w:rsidRPr="005E06B4">
              <w:t>Identifies and critically evaluates a wide range of relevant community resources, demonstrating strong connection to ministry.</w:t>
            </w:r>
          </w:p>
        </w:tc>
        <w:tc>
          <w:tcPr>
            <w:tcW w:w="1751" w:type="dxa"/>
            <w:vAlign w:val="center"/>
          </w:tcPr>
          <w:p w14:paraId="5DCB76A7" w14:textId="77777777" w:rsidR="00A0574F" w:rsidRDefault="00A0574F" w:rsidP="00D519F0">
            <w:pPr>
              <w:rPr>
                <w:b/>
              </w:rPr>
            </w:pPr>
            <w:r w:rsidRPr="005E06B4">
              <w:t>Identifies and evaluates appropriate local resources that support ministerial goals.</w:t>
            </w:r>
          </w:p>
        </w:tc>
        <w:tc>
          <w:tcPr>
            <w:tcW w:w="2349" w:type="dxa"/>
            <w:vAlign w:val="center"/>
          </w:tcPr>
          <w:p w14:paraId="6193D8F4" w14:textId="77777777" w:rsidR="00A0574F" w:rsidRDefault="00A0574F" w:rsidP="00D519F0">
            <w:pPr>
              <w:rPr>
                <w:b/>
              </w:rPr>
            </w:pPr>
            <w:r w:rsidRPr="005E06B4">
              <w:t>Identifies some resources but provides limited evaluation or relevance.</w:t>
            </w:r>
          </w:p>
        </w:tc>
        <w:tc>
          <w:tcPr>
            <w:tcW w:w="1708" w:type="dxa"/>
            <w:vAlign w:val="center"/>
          </w:tcPr>
          <w:p w14:paraId="7FF7053E" w14:textId="77777777" w:rsidR="00A0574F" w:rsidRDefault="00A0574F" w:rsidP="00D519F0">
            <w:pPr>
              <w:rPr>
                <w:b/>
              </w:rPr>
            </w:pPr>
            <w:r w:rsidRPr="005E06B4">
              <w:t>Fails to identify or meaningfully evaluate relevant resources.</w:t>
            </w:r>
          </w:p>
        </w:tc>
      </w:tr>
      <w:tr w:rsidR="00A0574F" w14:paraId="05FE22D2" w14:textId="77777777" w:rsidTr="00D519F0">
        <w:tc>
          <w:tcPr>
            <w:tcW w:w="1759" w:type="dxa"/>
            <w:vAlign w:val="center"/>
          </w:tcPr>
          <w:p w14:paraId="54461BB7" w14:textId="77777777" w:rsidR="00A0574F" w:rsidRDefault="00A0574F" w:rsidP="00D519F0">
            <w:pPr>
              <w:rPr>
                <w:b/>
              </w:rPr>
            </w:pPr>
            <w:r w:rsidRPr="005E06B4">
              <w:rPr>
                <w:b/>
                <w:bCs/>
              </w:rPr>
              <w:t>7. Demonstrate inclusive pastoral competency</w:t>
            </w:r>
          </w:p>
        </w:tc>
        <w:tc>
          <w:tcPr>
            <w:tcW w:w="1783" w:type="dxa"/>
            <w:vAlign w:val="center"/>
          </w:tcPr>
          <w:p w14:paraId="20A21E17" w14:textId="77777777" w:rsidR="00A0574F" w:rsidRDefault="00A0574F" w:rsidP="00D519F0">
            <w:pPr>
              <w:rPr>
                <w:b/>
              </w:rPr>
            </w:pPr>
            <w:r w:rsidRPr="005E06B4">
              <w:t>Demonstrates advanced pastoral care skills with consistent inclusivity, respect, and cultural awareness.</w:t>
            </w:r>
          </w:p>
        </w:tc>
        <w:tc>
          <w:tcPr>
            <w:tcW w:w="1751" w:type="dxa"/>
            <w:vAlign w:val="center"/>
          </w:tcPr>
          <w:p w14:paraId="06690D55" w14:textId="77777777" w:rsidR="00A0574F" w:rsidRDefault="00A0574F" w:rsidP="00D519F0">
            <w:pPr>
              <w:rPr>
                <w:b/>
              </w:rPr>
            </w:pPr>
            <w:r w:rsidRPr="005E06B4">
              <w:t>Demonstrates appropriate pastoral skills and respectful engagement with diverse congregants.</w:t>
            </w:r>
          </w:p>
        </w:tc>
        <w:tc>
          <w:tcPr>
            <w:tcW w:w="2349" w:type="dxa"/>
            <w:vAlign w:val="center"/>
          </w:tcPr>
          <w:p w14:paraId="07313978" w14:textId="77777777" w:rsidR="00A0574F" w:rsidRDefault="00A0574F" w:rsidP="00D519F0">
            <w:pPr>
              <w:rPr>
                <w:b/>
              </w:rPr>
            </w:pPr>
            <w:r w:rsidRPr="005E06B4">
              <w:t>Shows some pastoral awareness but inconsistent application of inclusive practices.</w:t>
            </w:r>
          </w:p>
        </w:tc>
        <w:tc>
          <w:tcPr>
            <w:tcW w:w="1708" w:type="dxa"/>
            <w:vAlign w:val="center"/>
          </w:tcPr>
          <w:p w14:paraId="06765DEE" w14:textId="77777777" w:rsidR="00A0574F" w:rsidRDefault="00A0574F" w:rsidP="00D519F0">
            <w:pPr>
              <w:rPr>
                <w:b/>
              </w:rPr>
            </w:pPr>
            <w:r w:rsidRPr="005E06B4">
              <w:t>Demonstrates minimal pastoral competency and lacks inclusive engagement.</w:t>
            </w:r>
          </w:p>
        </w:tc>
      </w:tr>
      <w:tr w:rsidR="00A0574F" w14:paraId="3297D676" w14:textId="77777777" w:rsidTr="00D519F0">
        <w:tc>
          <w:tcPr>
            <w:tcW w:w="1759" w:type="dxa"/>
            <w:vAlign w:val="center"/>
          </w:tcPr>
          <w:p w14:paraId="018A7DFA" w14:textId="77777777" w:rsidR="00A0574F" w:rsidRDefault="00A0574F" w:rsidP="00D519F0">
            <w:pPr>
              <w:rPr>
                <w:b/>
              </w:rPr>
            </w:pPr>
            <w:r w:rsidRPr="005E06B4">
              <w:rPr>
                <w:b/>
                <w:bCs/>
              </w:rPr>
              <w:t>8. Strengthen theological reflection and discernment</w:t>
            </w:r>
          </w:p>
        </w:tc>
        <w:tc>
          <w:tcPr>
            <w:tcW w:w="1783" w:type="dxa"/>
            <w:vAlign w:val="center"/>
          </w:tcPr>
          <w:p w14:paraId="390F8F53" w14:textId="77777777" w:rsidR="00A0574F" w:rsidRDefault="00A0574F" w:rsidP="00D519F0">
            <w:pPr>
              <w:rPr>
                <w:b/>
              </w:rPr>
            </w:pPr>
            <w:r w:rsidRPr="005E06B4">
              <w:t>Engages in rich theological reflection and discernment, clearly applying insights to ministerial growth.</w:t>
            </w:r>
          </w:p>
        </w:tc>
        <w:tc>
          <w:tcPr>
            <w:tcW w:w="1751" w:type="dxa"/>
            <w:vAlign w:val="center"/>
          </w:tcPr>
          <w:p w14:paraId="24FA4323" w14:textId="77777777" w:rsidR="00A0574F" w:rsidRDefault="00A0574F" w:rsidP="00D519F0">
            <w:pPr>
              <w:rPr>
                <w:b/>
              </w:rPr>
            </w:pPr>
            <w:r w:rsidRPr="005E06B4">
              <w:t>Demonstrates consistent theological reflection that supports personal and professional development.</w:t>
            </w:r>
          </w:p>
        </w:tc>
        <w:tc>
          <w:tcPr>
            <w:tcW w:w="2349" w:type="dxa"/>
            <w:vAlign w:val="center"/>
          </w:tcPr>
          <w:p w14:paraId="2FEE6ECE" w14:textId="77777777" w:rsidR="00A0574F" w:rsidRDefault="00A0574F" w:rsidP="00D519F0">
            <w:pPr>
              <w:rPr>
                <w:b/>
              </w:rPr>
            </w:pPr>
            <w:r w:rsidRPr="005E06B4">
              <w:t>Some theological reflection is present but lacks depth or application.</w:t>
            </w:r>
          </w:p>
        </w:tc>
        <w:tc>
          <w:tcPr>
            <w:tcW w:w="1708" w:type="dxa"/>
            <w:vAlign w:val="center"/>
          </w:tcPr>
          <w:p w14:paraId="691DAD8D" w14:textId="77777777" w:rsidR="00A0574F" w:rsidRDefault="00A0574F" w:rsidP="00D519F0">
            <w:pPr>
              <w:rPr>
                <w:b/>
              </w:rPr>
            </w:pPr>
            <w:r w:rsidRPr="005E06B4">
              <w:t>Little or no evidence of reflection or discernment; minimal relevance to ministry.</w:t>
            </w:r>
          </w:p>
        </w:tc>
      </w:tr>
    </w:tbl>
    <w:p w14:paraId="060B375A" w14:textId="77777777" w:rsidR="00A0574F" w:rsidRPr="005E06B4" w:rsidRDefault="00A0574F" w:rsidP="00A0574F">
      <w:pPr>
        <w:rPr>
          <w:b/>
        </w:rPr>
      </w:pPr>
    </w:p>
    <w:p w14:paraId="775719EF" w14:textId="77777777" w:rsidR="00A0574F" w:rsidRDefault="00A0574F" w:rsidP="00A0574F">
      <w:pPr>
        <w:rPr>
          <w:b/>
        </w:rPr>
      </w:pPr>
      <w:r>
        <w:rPr>
          <w:b/>
        </w:rPr>
        <w:t>III. REQUIREMENTS &amp; EVALUATION</w:t>
      </w:r>
    </w:p>
    <w:p w14:paraId="638AE666" w14:textId="77777777" w:rsidR="00A0574F" w:rsidRDefault="00A0574F" w:rsidP="00A0574F">
      <w:pPr>
        <w:rPr>
          <w:b/>
        </w:rPr>
      </w:pPr>
    </w:p>
    <w:p w14:paraId="62B5CB91" w14:textId="77777777" w:rsidR="00A0574F" w:rsidRDefault="00A0574F" w:rsidP="00A0574F">
      <w:pPr>
        <w:rPr>
          <w:b/>
        </w:rPr>
      </w:pPr>
      <w:r>
        <w:rPr>
          <w:b/>
        </w:rPr>
        <w:t xml:space="preserve">All times are US Eastern Standard Time. </w:t>
      </w:r>
    </w:p>
    <w:p w14:paraId="734F64D2" w14:textId="77777777" w:rsidR="00A0574F" w:rsidRPr="00C65FC4" w:rsidRDefault="00A0574F" w:rsidP="00A0574F">
      <w:pPr>
        <w:rPr>
          <w:b/>
          <w:color w:val="000000"/>
          <w:u w:val="single"/>
        </w:rPr>
      </w:pPr>
    </w:p>
    <w:p w14:paraId="47DBC2C0" w14:textId="77777777" w:rsidR="00A0574F" w:rsidRPr="00C65FC4" w:rsidRDefault="00A0574F" w:rsidP="00A0574F">
      <w:pPr>
        <w:spacing w:after="240"/>
      </w:pPr>
      <w:r w:rsidRPr="00C65FC4">
        <w:rPr>
          <w:b/>
          <w:bCs/>
        </w:rPr>
        <w:t>1) Participation/</w:t>
      </w:r>
      <w:r>
        <w:rPr>
          <w:b/>
          <w:bCs/>
        </w:rPr>
        <w:t>In-</w:t>
      </w:r>
      <w:r w:rsidRPr="00C65FC4">
        <w:rPr>
          <w:b/>
          <w:bCs/>
        </w:rPr>
        <w:t xml:space="preserve">Class Discussion: </w:t>
      </w:r>
      <w:r w:rsidRPr="00C65FC4">
        <w:rPr>
          <w:b/>
          <w:bCs/>
          <w:i/>
          <w:iCs/>
        </w:rPr>
        <w:t xml:space="preserve">You must regularly come prepared to participate actively in discussions. </w:t>
      </w:r>
      <w:r w:rsidRPr="00C65FC4">
        <w:t>Your participation will not be evaluated based on the number or volume of words spoken. Rather</w:t>
      </w:r>
      <w:r>
        <w:t>,</w:t>
      </w:r>
      <w:r w:rsidRPr="00C65FC4">
        <w:t xml:space="preserve"> the emphasis is on how your participation, in terms of comments, ideas</w:t>
      </w:r>
      <w:r>
        <w:t>,</w:t>
      </w:r>
      <w:r w:rsidRPr="00C65FC4">
        <w:t xml:space="preserve"> and questions, helps to enhance and advance our overall collective understanding through critical discussion and listening. The occasional good question or thoughtful comment on the material being discussed will serve us all better than unsupported opinions.</w:t>
      </w:r>
    </w:p>
    <w:p w14:paraId="54CB2055" w14:textId="1846F11D" w:rsidR="00A0574F" w:rsidRPr="00C65FC4" w:rsidRDefault="00A0574F" w:rsidP="00A0574F">
      <w:pPr>
        <w:spacing w:after="240"/>
      </w:pPr>
      <w:r w:rsidRPr="00C65FC4">
        <w:rPr>
          <w:b/>
        </w:rPr>
        <w:t>2) Virtual Tour In-Class Presentation:</w:t>
      </w:r>
      <w:r w:rsidRPr="00C65FC4">
        <w:t xml:space="preserve"> </w:t>
      </w:r>
      <w:r w:rsidRPr="00D80C84">
        <w:rPr>
          <w:b/>
          <w:color w:val="FF0000"/>
        </w:rPr>
        <w:t>(Due 10/</w:t>
      </w:r>
      <w:r w:rsidR="006B0A88">
        <w:rPr>
          <w:b/>
          <w:color w:val="FF0000"/>
        </w:rPr>
        <w:t>06</w:t>
      </w:r>
      <w:r w:rsidRPr="00D80C84">
        <w:rPr>
          <w:b/>
          <w:color w:val="FF0000"/>
        </w:rPr>
        <w:t>)</w:t>
      </w:r>
      <w:r w:rsidRPr="00D80C84">
        <w:rPr>
          <w:color w:val="FF0000"/>
        </w:rPr>
        <w:t xml:space="preserve"> </w:t>
      </w:r>
      <w:r w:rsidRPr="00C65FC4">
        <w:t>Each student will prepare a 15-minute slideshow presentation examining the macro, mezzo, and micro lenses of their ministerial lives. You may utilize Powe</w:t>
      </w:r>
      <w:r>
        <w:t xml:space="preserve">rPoint, Google Slides, or Canva </w:t>
      </w:r>
      <w:r w:rsidRPr="00C65FC4">
        <w:t xml:space="preserve">to complete your presentation. Be sure to </w:t>
      </w:r>
      <w:r w:rsidRPr="00ED4E58">
        <w:rPr>
          <w:b/>
          <w:bCs/>
          <w:u w:val="single"/>
        </w:rPr>
        <w:t>include pictures and imagery</w:t>
      </w:r>
      <w:r w:rsidRPr="00C65FC4">
        <w:t>. You must include the following slides:</w:t>
      </w:r>
    </w:p>
    <w:p w14:paraId="0FA43BE4" w14:textId="77777777" w:rsidR="00A0574F" w:rsidRPr="00C65FC4" w:rsidRDefault="00A0574F" w:rsidP="00A0574F">
      <w:pPr>
        <w:pStyle w:val="ListParagraph"/>
        <w:numPr>
          <w:ilvl w:val="0"/>
          <w:numId w:val="12"/>
        </w:numPr>
        <w:spacing w:after="240"/>
      </w:pPr>
      <w:r w:rsidRPr="00C65FC4">
        <w:rPr>
          <w:b/>
        </w:rPr>
        <w:t>Title Slide (1 Slide):</w:t>
      </w:r>
      <w:r w:rsidRPr="00C65FC4">
        <w:t xml:space="preserve"> Your name, Seminary’s Name, Professor’s Name, Course Information, Title of Virtual Tour (Indicating Location)</w:t>
      </w:r>
    </w:p>
    <w:p w14:paraId="2A9A5998" w14:textId="657FDE73" w:rsidR="00A0574F" w:rsidRPr="00C65FC4" w:rsidRDefault="00A0574F" w:rsidP="00A0574F">
      <w:pPr>
        <w:pStyle w:val="ListParagraph"/>
        <w:numPr>
          <w:ilvl w:val="0"/>
          <w:numId w:val="12"/>
        </w:numPr>
        <w:spacing w:after="240"/>
      </w:pPr>
      <w:r w:rsidRPr="00C65FC4">
        <w:rPr>
          <w:b/>
        </w:rPr>
        <w:t>Macro (5 Slides):</w:t>
      </w:r>
      <w:r w:rsidRPr="00C65FC4">
        <w:t xml:space="preserve"> For your macro lens, you must describe the geographic catchment area where you work. </w:t>
      </w:r>
      <w:r w:rsidRPr="00C65FC4">
        <w:rPr>
          <w:b/>
          <w:i/>
        </w:rPr>
        <w:t xml:space="preserve">Please note </w:t>
      </w:r>
      <w:r>
        <w:rPr>
          <w:b/>
          <w:i/>
        </w:rPr>
        <w:t>that this location may be</w:t>
      </w:r>
      <w:r w:rsidRPr="00C65FC4">
        <w:rPr>
          <w:b/>
          <w:i/>
        </w:rPr>
        <w:t xml:space="preserve"> different from where you currently live.</w:t>
      </w:r>
      <w:r w:rsidRPr="00C65FC4">
        <w:t xml:space="preserve"> Describe your community, providing a snapshot of the overall population (breakdown of age, race, gender, </w:t>
      </w:r>
      <w:r w:rsidR="00E0210A">
        <w:t xml:space="preserve">and </w:t>
      </w:r>
      <w:r w:rsidRPr="00C65FC4">
        <w:t>disability). You can include information relating to income/poverty, employment, education, and housing. Consider any data relating to health issues</w:t>
      </w:r>
      <w:r>
        <w:t>,</w:t>
      </w:r>
      <w:r w:rsidRPr="00C65FC4">
        <w:t xml:space="preserve"> including rates of specific diseases or food insecurity</w:t>
      </w:r>
      <w:r>
        <w:t>,</w:t>
      </w:r>
      <w:r w:rsidRPr="00C65FC4">
        <w:t xml:space="preserve"> that will help us better understand your ministry. Finally, include any existing resources that are a benefit to your ministerial work (local non-profits, community-based organizations (CBOs)</w:t>
      </w:r>
      <w:r>
        <w:t>,</w:t>
      </w:r>
      <w:r w:rsidRPr="00C65FC4">
        <w:t xml:space="preserve"> or faith-based organizations (FBO’s). An example of a</w:t>
      </w:r>
      <w:r>
        <w:t>n</w:t>
      </w:r>
      <w:r w:rsidRPr="00C65FC4">
        <w:t xml:space="preserve"> NYC report for Staten Island can be found here: </w:t>
      </w:r>
      <w:hyperlink r:id="rId8" w:history="1">
        <w:r w:rsidRPr="00C65FC4">
          <w:rPr>
            <w:rStyle w:val="Hyperlink"/>
          </w:rPr>
          <w:t>https://thestatenislandfoundation.org/wp-content/uploads/2018/09/North-Shore-Report.pdf</w:t>
        </w:r>
      </w:hyperlink>
    </w:p>
    <w:p w14:paraId="7E6BE5CB" w14:textId="77777777" w:rsidR="00A0574F" w:rsidRPr="00C65FC4" w:rsidRDefault="00A0574F" w:rsidP="00A0574F">
      <w:pPr>
        <w:pStyle w:val="ListParagraph"/>
        <w:numPr>
          <w:ilvl w:val="0"/>
          <w:numId w:val="12"/>
        </w:numPr>
        <w:spacing w:after="240"/>
      </w:pPr>
      <w:r w:rsidRPr="00C65FC4">
        <w:rPr>
          <w:b/>
        </w:rPr>
        <w:t>Mezzo (5 Slides):</w:t>
      </w:r>
      <w:r w:rsidRPr="00C65FC4">
        <w:t xml:space="preserve"> For your mezzo lens, please describe the current location of your ministerial work. This could be a house of worship (HOW) or a non-profit organization. Describe your HOW or nonprofit. Share its history, mission, and/or vision statement. Describe any ministries or programs it provides. </w:t>
      </w:r>
    </w:p>
    <w:p w14:paraId="0C5BAB30" w14:textId="77777777" w:rsidR="00A0574F" w:rsidRPr="00C65FC4" w:rsidRDefault="00A0574F" w:rsidP="00A0574F">
      <w:pPr>
        <w:pStyle w:val="ListParagraph"/>
        <w:numPr>
          <w:ilvl w:val="0"/>
          <w:numId w:val="12"/>
        </w:numPr>
        <w:spacing w:after="240"/>
        <w:rPr>
          <w:b/>
        </w:rPr>
      </w:pPr>
      <w:r w:rsidRPr="00C65FC4">
        <w:rPr>
          <w:b/>
        </w:rPr>
        <w:t xml:space="preserve">Micro (5 Slides): </w:t>
      </w:r>
      <w:r w:rsidRPr="00C65FC4">
        <w:t xml:space="preserve">For your micro lens, explain how you fit into your community and your HOW/non-profit. What is your role? Are you a pastor? Program coordinator? Describe how you embody your role. Be sure to indicate any resources/services you feel are missing from your community that may help your ministry and the people you serve. </w:t>
      </w:r>
    </w:p>
    <w:p w14:paraId="33C30F74" w14:textId="77777777" w:rsidR="00A0574F" w:rsidRPr="00C65FC4" w:rsidRDefault="00A0574F" w:rsidP="00A0574F">
      <w:pPr>
        <w:pStyle w:val="ListParagraph"/>
        <w:numPr>
          <w:ilvl w:val="0"/>
          <w:numId w:val="12"/>
        </w:numPr>
        <w:spacing w:after="240"/>
        <w:rPr>
          <w:b/>
        </w:rPr>
      </w:pPr>
      <w:r w:rsidRPr="00C65FC4">
        <w:rPr>
          <w:b/>
        </w:rPr>
        <w:t xml:space="preserve">Bibliography Slide (1 Slide): </w:t>
      </w:r>
      <w:r w:rsidRPr="00C65FC4">
        <w:t xml:space="preserve">Cite any resources you may have utilized using APA style. </w:t>
      </w:r>
    </w:p>
    <w:p w14:paraId="5D34A5C3" w14:textId="4D599898" w:rsidR="00A0574F" w:rsidRPr="00DB63BD" w:rsidRDefault="00A0574F" w:rsidP="00A0574F">
      <w:pPr>
        <w:spacing w:after="240"/>
        <w:rPr>
          <w:b/>
          <w:bCs/>
        </w:rPr>
      </w:pPr>
      <w:r>
        <w:rPr>
          <w:b/>
        </w:rPr>
        <w:t>3) Grac</w:t>
      </w:r>
      <w:r w:rsidRPr="00D80C84">
        <w:rPr>
          <w:b/>
        </w:rPr>
        <w:t>ism Midterm Paper:</w:t>
      </w:r>
      <w:r>
        <w:t xml:space="preserve"> </w:t>
      </w:r>
      <w:r w:rsidRPr="00D80C84">
        <w:rPr>
          <w:b/>
          <w:color w:val="FF0000"/>
        </w:rPr>
        <w:t>(Due</w:t>
      </w:r>
      <w:r w:rsidR="006B0A88">
        <w:rPr>
          <w:b/>
          <w:color w:val="FF0000"/>
        </w:rPr>
        <w:t xml:space="preserve"> 11/10</w:t>
      </w:r>
      <w:r w:rsidR="006B0A88" w:rsidRPr="00D80C84">
        <w:rPr>
          <w:b/>
          <w:color w:val="FF0000"/>
        </w:rPr>
        <w:t>)</w:t>
      </w:r>
      <w:r w:rsidRPr="00DC7575">
        <w:rPr>
          <w:color w:val="000000" w:themeColor="text1"/>
        </w:rPr>
        <w:t xml:space="preserve"> A gracist reaches out across ethnic lines and racial borders to lend assistance and “extra grace” to those who are different or marginalized. This person or group can be of any color, culture, or gender. Using your knowledge of the Bible, do you think the term “gracist” is legitimate in today’s world? Include at least two examples of biblical scripture to support your claim. Your paper must be between </w:t>
      </w:r>
      <w:r>
        <w:rPr>
          <w:color w:val="000000" w:themeColor="text1"/>
        </w:rPr>
        <w:t>7-10</w:t>
      </w:r>
      <w:r w:rsidRPr="00DC7575">
        <w:rPr>
          <w:color w:val="000000" w:themeColor="text1"/>
        </w:rPr>
        <w:t xml:space="preserve"> pages in length and be written in APA format. </w:t>
      </w:r>
      <w:r w:rsidRPr="00DB63BD">
        <w:rPr>
          <w:b/>
          <w:bCs/>
          <w:i/>
          <w:color w:val="000000" w:themeColor="text1"/>
        </w:rPr>
        <w:t>Your cover page and bibliography DO NOT count towards your 7-10 page minimum.</w:t>
      </w:r>
    </w:p>
    <w:p w14:paraId="47C814C3" w14:textId="18A41D11" w:rsidR="00A0574F" w:rsidRPr="00C65FC4" w:rsidRDefault="00A0574F" w:rsidP="00A0574F">
      <w:pPr>
        <w:pStyle w:val="NormalWeb"/>
      </w:pPr>
      <w:r w:rsidRPr="00C65FC4">
        <w:rPr>
          <w:b/>
        </w:rPr>
        <w:t xml:space="preserve">4) Leadership </w:t>
      </w:r>
      <w:r w:rsidRPr="00F06363">
        <w:rPr>
          <w:b/>
          <w:u w:val="single"/>
        </w:rPr>
        <w:t>Interview</w:t>
      </w:r>
      <w:r w:rsidRPr="00C65FC4">
        <w:rPr>
          <w:b/>
        </w:rPr>
        <w:t xml:space="preserve"> Final Paper:</w:t>
      </w:r>
      <w:r w:rsidRPr="00C65FC4">
        <w:t xml:space="preserve"> </w:t>
      </w:r>
      <w:r w:rsidRPr="00D80C84">
        <w:rPr>
          <w:b/>
          <w:color w:val="FF0000"/>
        </w:rPr>
        <w:t>(Due 12/</w:t>
      </w:r>
      <w:r w:rsidR="003E56A5">
        <w:rPr>
          <w:b/>
          <w:color w:val="FF0000"/>
        </w:rPr>
        <w:t>15</w:t>
      </w:r>
      <w:r w:rsidRPr="00D80C84">
        <w:rPr>
          <w:b/>
          <w:color w:val="FF0000"/>
        </w:rPr>
        <w:t>)</w:t>
      </w:r>
      <w:r w:rsidRPr="00D80C84">
        <w:rPr>
          <w:color w:val="FF0000"/>
        </w:rPr>
        <w:t xml:space="preserve"> </w:t>
      </w:r>
      <w:r w:rsidRPr="00C65FC4">
        <w:t xml:space="preserve">Choose someone in your ministerial career that you consider to be a “leader.” Your chosen leader can be from the religious, business, or social sectors. Avoid selecting politicians. Next, conduct thorough research on this individual, utilizing articles, interviews, and/or books. Your paper must be </w:t>
      </w:r>
      <w:r>
        <w:t xml:space="preserve">a </w:t>
      </w:r>
      <w:r w:rsidRPr="00C65FC4">
        <w:t xml:space="preserve">minimum </w:t>
      </w:r>
      <w:r>
        <w:t xml:space="preserve">of </w:t>
      </w:r>
      <w:r w:rsidRPr="00C65FC4">
        <w:t>1</w:t>
      </w:r>
      <w:r>
        <w:t>2</w:t>
      </w:r>
      <w:r w:rsidR="003E56A5">
        <w:t>-15</w:t>
      </w:r>
      <w:r w:rsidRPr="00C65FC4">
        <w:t xml:space="preserve"> pages in length and be written in APA format. </w:t>
      </w:r>
      <w:r w:rsidRPr="00C65FC4">
        <w:rPr>
          <w:b/>
          <w:i/>
        </w:rPr>
        <w:t xml:space="preserve">Your cover page and bibliography DO NOT count towards your </w:t>
      </w:r>
      <w:r>
        <w:rPr>
          <w:b/>
          <w:i/>
        </w:rPr>
        <w:t>1</w:t>
      </w:r>
      <w:r w:rsidR="00257C76">
        <w:rPr>
          <w:b/>
          <w:i/>
        </w:rPr>
        <w:t>2</w:t>
      </w:r>
      <w:r>
        <w:rPr>
          <w:b/>
          <w:i/>
        </w:rPr>
        <w:t>-1</w:t>
      </w:r>
      <w:r w:rsidR="00257C76">
        <w:rPr>
          <w:b/>
          <w:i/>
        </w:rPr>
        <w:t>5</w:t>
      </w:r>
      <w:r w:rsidRPr="00C65FC4">
        <w:rPr>
          <w:b/>
          <w:i/>
        </w:rPr>
        <w:t xml:space="preserve"> minimum. </w:t>
      </w:r>
      <w:r w:rsidRPr="00C65FC4">
        <w:t>Write a comprehensive analysis of their leadership, addressing each of the following key points:</w:t>
      </w:r>
    </w:p>
    <w:p w14:paraId="61D15E65" w14:textId="77777777" w:rsidR="00A0574F" w:rsidRPr="00C65FC4" w:rsidRDefault="00A0574F" w:rsidP="00A0574F">
      <w:pPr>
        <w:pStyle w:val="NormalWeb"/>
        <w:numPr>
          <w:ilvl w:val="0"/>
          <w:numId w:val="9"/>
        </w:numPr>
      </w:pPr>
      <w:r w:rsidRPr="00C65FC4">
        <w:t>Describe your leader’s personal background in detail. Please include relevant information about their upbringing, family life, and any personal/spiritual mentors they may have had.</w:t>
      </w:r>
    </w:p>
    <w:p w14:paraId="381F3590" w14:textId="77777777" w:rsidR="00A0574F" w:rsidRPr="00C65FC4" w:rsidRDefault="00A0574F" w:rsidP="00A0574F">
      <w:pPr>
        <w:pStyle w:val="NormalWeb"/>
        <w:numPr>
          <w:ilvl w:val="0"/>
          <w:numId w:val="9"/>
        </w:numPr>
      </w:pPr>
      <w:r w:rsidRPr="00C65FC4">
        <w:t xml:space="preserve">Describe their educational and professional background. </w:t>
      </w:r>
    </w:p>
    <w:p w14:paraId="2056AC3B" w14:textId="77777777" w:rsidR="00A0574F" w:rsidRPr="00C65FC4" w:rsidRDefault="00A0574F" w:rsidP="00A0574F">
      <w:pPr>
        <w:pStyle w:val="NormalWeb"/>
        <w:numPr>
          <w:ilvl w:val="0"/>
          <w:numId w:val="9"/>
        </w:numPr>
      </w:pPr>
      <w:r w:rsidRPr="00C65FC4">
        <w:t xml:space="preserve">Indicate your leader’s faith denomination and how their spiritual/religious life impacted their leadership identity. </w:t>
      </w:r>
    </w:p>
    <w:p w14:paraId="381A21E2" w14:textId="77777777" w:rsidR="00A0574F" w:rsidRPr="00C65FC4" w:rsidRDefault="00A0574F" w:rsidP="00A0574F">
      <w:pPr>
        <w:pStyle w:val="NormalWeb"/>
        <w:numPr>
          <w:ilvl w:val="0"/>
          <w:numId w:val="9"/>
        </w:numPr>
      </w:pPr>
      <w:r w:rsidRPr="00C65FC4">
        <w:t>Discuss any opportunities and/or challenges they encounter in developing their leadership style</w:t>
      </w:r>
      <w:r>
        <w:t>.</w:t>
      </w:r>
      <w:r w:rsidRPr="00C65FC4">
        <w:t xml:space="preserve"> Include any gender differences in the way leadership is applied</w:t>
      </w:r>
      <w:r>
        <w:t>.</w:t>
      </w:r>
      <w:r w:rsidRPr="00C65FC4">
        <w:t xml:space="preserve"> (Did your leader’s gender help or hurt them in their career?) Provide examples. </w:t>
      </w:r>
    </w:p>
    <w:p w14:paraId="5D92BBC2" w14:textId="77777777" w:rsidR="00A0574F" w:rsidRPr="00C65FC4" w:rsidRDefault="00A0574F" w:rsidP="00A0574F">
      <w:pPr>
        <w:pStyle w:val="NormalWeb"/>
        <w:numPr>
          <w:ilvl w:val="0"/>
          <w:numId w:val="9"/>
        </w:numPr>
      </w:pPr>
      <w:r w:rsidRPr="00C65FC4">
        <w:t>Describe your leader</w:t>
      </w:r>
      <w:r>
        <w:t>’</w:t>
      </w:r>
      <w:r w:rsidRPr="00C65FC4">
        <w:t>s base of power (legitimate, referent, coercive, reward, expert)</w:t>
      </w:r>
      <w:r>
        <w:t>.</w:t>
      </w:r>
      <w:r w:rsidRPr="00C65FC4">
        <w:t xml:space="preserve"> How did you come to this conclusion? </w:t>
      </w:r>
    </w:p>
    <w:p w14:paraId="6139E774" w14:textId="1BD73F50" w:rsidR="00A0574F" w:rsidRPr="00C65FC4" w:rsidRDefault="00A0574F" w:rsidP="00A0574F">
      <w:pPr>
        <w:pStyle w:val="NormalWeb"/>
        <w:numPr>
          <w:ilvl w:val="0"/>
          <w:numId w:val="9"/>
        </w:numPr>
      </w:pPr>
      <w:r w:rsidRPr="00C65FC4">
        <w:t xml:space="preserve">Describe how your leader </w:t>
      </w:r>
      <w:r>
        <w:t>can</w:t>
      </w:r>
      <w:r w:rsidRPr="00C65FC4">
        <w:t xml:space="preserve"> influence others. </w:t>
      </w:r>
      <w:r w:rsidR="00E0210A">
        <w:t>Please</w:t>
      </w:r>
      <w:r w:rsidRPr="00C65FC4">
        <w:t xml:space="preserve"> provide evidence of their impact (Did they start a program, training, or bring awareness to a specific issue?)  </w:t>
      </w:r>
    </w:p>
    <w:p w14:paraId="05712F27" w14:textId="77777777" w:rsidR="00A0574F" w:rsidRPr="00C65FC4" w:rsidRDefault="00A0574F" w:rsidP="00A0574F">
      <w:pPr>
        <w:pStyle w:val="NormalWeb"/>
        <w:numPr>
          <w:ilvl w:val="0"/>
          <w:numId w:val="9"/>
        </w:numPr>
      </w:pPr>
      <w:r w:rsidRPr="00C65FC4">
        <w:t xml:space="preserve">Analyze the measures of their success (How do you know this person is an effective leader?) </w:t>
      </w:r>
    </w:p>
    <w:p w14:paraId="622A8EC2" w14:textId="77777777" w:rsidR="00A0574F" w:rsidRPr="00C65FC4" w:rsidRDefault="00A0574F" w:rsidP="00A0574F">
      <w:pPr>
        <w:pStyle w:val="NormalWeb"/>
        <w:numPr>
          <w:ilvl w:val="0"/>
          <w:numId w:val="9"/>
        </w:numPr>
      </w:pPr>
      <w:r w:rsidRPr="00C65FC4">
        <w:t>Indicate how interviewing this leader helped develop your leadership style and cultivate your ministry</w:t>
      </w:r>
      <w:r>
        <w:t>.</w:t>
      </w:r>
      <w:r w:rsidRPr="00C65FC4">
        <w:t xml:space="preserve"> </w:t>
      </w:r>
    </w:p>
    <w:p w14:paraId="15B38D09" w14:textId="609A90E9" w:rsidR="00A0574F" w:rsidRPr="000F4E78" w:rsidRDefault="00A0574F" w:rsidP="00A0574F">
      <w:pPr>
        <w:widowControl w:val="0"/>
        <w:autoSpaceDE w:val="0"/>
        <w:autoSpaceDN w:val="0"/>
        <w:adjustRightInd w:val="0"/>
        <w:spacing w:after="240"/>
        <w:rPr>
          <w:b/>
        </w:rPr>
      </w:pPr>
      <w:r w:rsidRPr="000F4E78">
        <w:rPr>
          <w:b/>
        </w:rPr>
        <w:t>GRADING</w:t>
      </w:r>
      <w:r w:rsidR="00036005">
        <w:rPr>
          <w:b/>
        </w:rPr>
        <w:t>/EVALUATION</w:t>
      </w:r>
    </w:p>
    <w:p w14:paraId="24363C9B" w14:textId="77777777" w:rsidR="00A0574F" w:rsidRPr="000F4E78" w:rsidRDefault="00A0574F" w:rsidP="00A0574F">
      <w:pPr>
        <w:pStyle w:val="ListParagraph"/>
        <w:widowControl w:val="0"/>
        <w:numPr>
          <w:ilvl w:val="0"/>
          <w:numId w:val="40"/>
        </w:numPr>
        <w:autoSpaceDE w:val="0"/>
        <w:autoSpaceDN w:val="0"/>
        <w:adjustRightInd w:val="0"/>
        <w:spacing w:after="240"/>
        <w:rPr>
          <w:bCs/>
        </w:rPr>
      </w:pPr>
      <w:r w:rsidRPr="000F4E78">
        <w:rPr>
          <w:bCs/>
        </w:rPr>
        <w:t>Participation/</w:t>
      </w:r>
      <w:r>
        <w:rPr>
          <w:bCs/>
        </w:rPr>
        <w:t>In-</w:t>
      </w:r>
      <w:r w:rsidRPr="000F4E78">
        <w:rPr>
          <w:bCs/>
        </w:rPr>
        <w:t>Class Discussion (10%)</w:t>
      </w:r>
    </w:p>
    <w:p w14:paraId="4FBFD1D6" w14:textId="77777777" w:rsidR="00A0574F" w:rsidRPr="000F4E78" w:rsidRDefault="00A0574F" w:rsidP="00A0574F">
      <w:pPr>
        <w:pStyle w:val="ListParagraph"/>
        <w:widowControl w:val="0"/>
        <w:numPr>
          <w:ilvl w:val="0"/>
          <w:numId w:val="40"/>
        </w:numPr>
        <w:autoSpaceDE w:val="0"/>
        <w:autoSpaceDN w:val="0"/>
        <w:adjustRightInd w:val="0"/>
        <w:spacing w:after="240"/>
        <w:rPr>
          <w:bCs/>
        </w:rPr>
      </w:pPr>
      <w:r w:rsidRPr="00C65FC4">
        <w:t>Virtual Tour In-Class Presentation</w:t>
      </w:r>
      <w:r w:rsidRPr="000F4E78">
        <w:rPr>
          <w:bCs/>
        </w:rPr>
        <w:t xml:space="preserve"> (20%)</w:t>
      </w:r>
    </w:p>
    <w:p w14:paraId="0CE1DC2E" w14:textId="77777777" w:rsidR="00A0574F" w:rsidRPr="000F4E78" w:rsidRDefault="00A0574F" w:rsidP="00A0574F">
      <w:pPr>
        <w:pStyle w:val="ListParagraph"/>
        <w:widowControl w:val="0"/>
        <w:numPr>
          <w:ilvl w:val="0"/>
          <w:numId w:val="40"/>
        </w:numPr>
        <w:autoSpaceDE w:val="0"/>
        <w:autoSpaceDN w:val="0"/>
        <w:adjustRightInd w:val="0"/>
        <w:spacing w:after="240"/>
        <w:rPr>
          <w:color w:val="000000"/>
          <w:spacing w:val="2"/>
          <w:shd w:val="clear" w:color="auto" w:fill="FFFFFF"/>
        </w:rPr>
      </w:pPr>
      <w:r>
        <w:t>Grac</w:t>
      </w:r>
      <w:r w:rsidRPr="00C65FC4">
        <w:t>ism Midterm Paper</w:t>
      </w:r>
      <w:r w:rsidRPr="000F4E78">
        <w:rPr>
          <w:color w:val="000000"/>
          <w:spacing w:val="2"/>
          <w:shd w:val="clear" w:color="auto" w:fill="FFFFFF"/>
        </w:rPr>
        <w:t>: (30%)</w:t>
      </w:r>
    </w:p>
    <w:p w14:paraId="4FC89798" w14:textId="77777777" w:rsidR="00A0574F" w:rsidRDefault="00A0574F" w:rsidP="00A0574F">
      <w:pPr>
        <w:pStyle w:val="ListParagraph"/>
        <w:widowControl w:val="0"/>
        <w:numPr>
          <w:ilvl w:val="0"/>
          <w:numId w:val="40"/>
        </w:numPr>
        <w:autoSpaceDE w:val="0"/>
        <w:autoSpaceDN w:val="0"/>
        <w:adjustRightInd w:val="0"/>
        <w:spacing w:after="240"/>
        <w:rPr>
          <w:color w:val="000000"/>
          <w:spacing w:val="2"/>
          <w:shd w:val="clear" w:color="auto" w:fill="FFFFFF"/>
        </w:rPr>
      </w:pPr>
      <w:r w:rsidRPr="00C65FC4">
        <w:t xml:space="preserve">Leadership Interview Final Paper: </w:t>
      </w:r>
      <w:r w:rsidRPr="000F4E78">
        <w:rPr>
          <w:color w:val="000000"/>
          <w:spacing w:val="2"/>
          <w:shd w:val="clear" w:color="auto" w:fill="FFFFFF"/>
        </w:rPr>
        <w:t>(40%)</w:t>
      </w:r>
    </w:p>
    <w:p w14:paraId="5D6C759D" w14:textId="77777777" w:rsidR="00A0574F" w:rsidRPr="00364A09" w:rsidRDefault="00A0574F" w:rsidP="00A0574F">
      <w:pPr>
        <w:rPr>
          <w:u w:val="single"/>
        </w:rPr>
      </w:pPr>
      <w:r w:rsidRPr="00364A09">
        <w:rPr>
          <w:u w:val="single"/>
        </w:rPr>
        <w:t xml:space="preserve">Grades are recorded by letter. </w:t>
      </w:r>
    </w:p>
    <w:p w14:paraId="24E8E83F" w14:textId="77777777" w:rsidR="00A0574F" w:rsidRPr="00A21ED6" w:rsidRDefault="00A0574F" w:rsidP="00A0574F">
      <w:r w:rsidRPr="00A21ED6">
        <w:t xml:space="preserve">A Excellent </w:t>
      </w:r>
    </w:p>
    <w:p w14:paraId="1622750F" w14:textId="77777777" w:rsidR="00A0574F" w:rsidRPr="00A21ED6" w:rsidRDefault="00A0574F" w:rsidP="00A0574F">
      <w:r w:rsidRPr="00A21ED6">
        <w:t xml:space="preserve">B Good </w:t>
      </w:r>
    </w:p>
    <w:p w14:paraId="42F16E75" w14:textId="77777777" w:rsidR="00A0574F" w:rsidRPr="00A21ED6" w:rsidRDefault="00A0574F" w:rsidP="00A0574F">
      <w:r w:rsidRPr="00A21ED6">
        <w:t xml:space="preserve">C Acceptable </w:t>
      </w:r>
    </w:p>
    <w:p w14:paraId="43274636" w14:textId="77777777" w:rsidR="00A0574F" w:rsidRPr="00A21ED6" w:rsidRDefault="00A0574F" w:rsidP="00A0574F">
      <w:r w:rsidRPr="00A21ED6">
        <w:t xml:space="preserve">D Acceptable, but below expectations </w:t>
      </w:r>
    </w:p>
    <w:p w14:paraId="54BD58F0" w14:textId="77777777" w:rsidR="00A0574F" w:rsidRDefault="00A0574F" w:rsidP="00A0574F">
      <w:r w:rsidRPr="00A21ED6">
        <w:t xml:space="preserve">F Failure </w:t>
      </w:r>
    </w:p>
    <w:p w14:paraId="7F09C86C" w14:textId="77777777" w:rsidR="00A0574F" w:rsidRPr="000F4E78" w:rsidRDefault="00A0574F" w:rsidP="00A0574F"/>
    <w:p w14:paraId="355AE440" w14:textId="77777777" w:rsidR="00A0574F" w:rsidRPr="00364A09" w:rsidRDefault="00A0574F" w:rsidP="00A0574F">
      <w:pPr>
        <w:rPr>
          <w:u w:val="single"/>
        </w:rPr>
      </w:pPr>
      <w:r w:rsidRPr="00364A09">
        <w:rPr>
          <w:u w:val="single"/>
        </w:rPr>
        <w:t>Grading Rubric:</w:t>
      </w:r>
    </w:p>
    <w:p w14:paraId="7AF33F3E" w14:textId="77777777" w:rsidR="00A0574F" w:rsidRPr="00A21ED6" w:rsidRDefault="00A0574F" w:rsidP="00A0574F"/>
    <w:p w14:paraId="60CE1F1D" w14:textId="77777777" w:rsidR="00A0574F" w:rsidRPr="000F4E78" w:rsidRDefault="00A0574F" w:rsidP="00A0574F">
      <w:pPr>
        <w:rPr>
          <w:b/>
        </w:rPr>
      </w:pPr>
      <w:r w:rsidRPr="00A21ED6">
        <w:t>In calculating the final grade for the course, letter grades for assignments are converted into the following numerical equivalents, and the total is then c</w:t>
      </w:r>
      <w:r>
        <w:t xml:space="preserve">onverted back to a letter grade. </w:t>
      </w:r>
      <w:r>
        <w:rPr>
          <w:b/>
        </w:rPr>
        <w:t xml:space="preserve">A detailed rubric for each assignment has been provided beginning on page 13 of the syllabus. </w:t>
      </w:r>
    </w:p>
    <w:p w14:paraId="5E8C8376" w14:textId="77777777" w:rsidR="00A0574F" w:rsidRPr="00A21ED6" w:rsidRDefault="00A0574F" w:rsidP="00A0574F"/>
    <w:p w14:paraId="4F9C1D3C" w14:textId="77777777" w:rsidR="00A0574F" w:rsidRPr="00A21ED6" w:rsidRDefault="00A0574F" w:rsidP="00A0574F">
      <w:r w:rsidRPr="00A21ED6">
        <w:t>A        97                 A-        91.5             B+      87</w:t>
      </w:r>
    </w:p>
    <w:p w14:paraId="331A58B2" w14:textId="77777777" w:rsidR="00A0574F" w:rsidRPr="00A21ED6" w:rsidRDefault="00A0574F" w:rsidP="00A0574F">
      <w:r w:rsidRPr="00A21ED6">
        <w:t>B        82                 B-        77                C+     72.5</w:t>
      </w:r>
    </w:p>
    <w:p w14:paraId="14C96C99" w14:textId="77777777" w:rsidR="00A0574F" w:rsidRPr="00A21ED6" w:rsidRDefault="00A0574F" w:rsidP="00A0574F">
      <w:r w:rsidRPr="00A21ED6">
        <w:t>C        67.5              C-        62.5             D+     57.5</w:t>
      </w:r>
    </w:p>
    <w:p w14:paraId="0E57EB73" w14:textId="77777777" w:rsidR="00A0574F" w:rsidRPr="00A21ED6" w:rsidRDefault="00A0574F" w:rsidP="00A0574F">
      <w:r w:rsidRPr="00A21ED6">
        <w:t>D        53                 D-        50                F        0</w:t>
      </w:r>
    </w:p>
    <w:p w14:paraId="5DF0414A" w14:textId="77777777" w:rsidR="00A0574F" w:rsidRPr="00A21ED6" w:rsidRDefault="00A0574F" w:rsidP="00A0574F"/>
    <w:p w14:paraId="65059BA8" w14:textId="77777777" w:rsidR="00A0574F" w:rsidRDefault="00A0574F" w:rsidP="00A0574F">
      <w:r w:rsidRPr="00A21ED6">
        <w:t>This scale severely penalizes Fs. Therefore, it is better to hand in a poorly done assignment than not to hand one in at all.</w:t>
      </w:r>
    </w:p>
    <w:p w14:paraId="23316BD4" w14:textId="77777777" w:rsidR="00A0574F" w:rsidRPr="000F4E78" w:rsidRDefault="00A0574F" w:rsidP="00A0574F"/>
    <w:p w14:paraId="3A0257CB" w14:textId="7CB41845" w:rsidR="00A0574F" w:rsidRPr="00A21ED6" w:rsidRDefault="00A0574F" w:rsidP="00A0574F">
      <w:r w:rsidRPr="00A21ED6">
        <w:t>In computing the cumulative grade point average (G.P.A.)</w:t>
      </w:r>
      <w:r w:rsidR="00DB491C">
        <w:t>,</w:t>
      </w:r>
      <w:r w:rsidRPr="00A21ED6">
        <w:t xml:space="preserve"> the following quality point scale is used: </w:t>
      </w:r>
    </w:p>
    <w:p w14:paraId="06EECDEF" w14:textId="77777777" w:rsidR="00A0574F" w:rsidRPr="00A21ED6" w:rsidRDefault="00A0574F" w:rsidP="00A0574F"/>
    <w:p w14:paraId="125EEC5F" w14:textId="77777777" w:rsidR="00A0574F" w:rsidRPr="00A21ED6" w:rsidRDefault="00A0574F" w:rsidP="00A0574F">
      <w:r w:rsidRPr="00A21ED6">
        <w:t xml:space="preserve">A 4.00 </w:t>
      </w:r>
      <w:r w:rsidRPr="00A21ED6">
        <w:tab/>
      </w:r>
      <w:r w:rsidRPr="00A21ED6">
        <w:tab/>
        <w:t xml:space="preserve">A- 3.67 </w:t>
      </w:r>
      <w:r w:rsidRPr="00A21ED6">
        <w:tab/>
        <w:t xml:space="preserve">B+ 3.33 </w:t>
      </w:r>
    </w:p>
    <w:p w14:paraId="5E9EA1DF" w14:textId="77777777" w:rsidR="00A0574F" w:rsidRPr="00A21ED6" w:rsidRDefault="00A0574F" w:rsidP="00A0574F">
      <w:r w:rsidRPr="00A21ED6">
        <w:t xml:space="preserve">B 3.00 </w:t>
      </w:r>
      <w:r w:rsidRPr="00A21ED6">
        <w:tab/>
      </w:r>
      <w:r w:rsidRPr="00A21ED6">
        <w:tab/>
        <w:t>B- 2.67</w:t>
      </w:r>
      <w:r w:rsidRPr="00A21ED6">
        <w:tab/>
        <w:t xml:space="preserve">C+ 2.33 </w:t>
      </w:r>
    </w:p>
    <w:p w14:paraId="06B4CC0B" w14:textId="77777777" w:rsidR="00A0574F" w:rsidRPr="00A21ED6" w:rsidRDefault="00A0574F" w:rsidP="00A0574F">
      <w:r w:rsidRPr="00A21ED6">
        <w:t xml:space="preserve">C 2.00 </w:t>
      </w:r>
      <w:r w:rsidRPr="00A21ED6">
        <w:tab/>
      </w:r>
      <w:r w:rsidRPr="00A21ED6">
        <w:tab/>
        <w:t xml:space="preserve">C- 1.67 </w:t>
      </w:r>
      <w:r w:rsidRPr="00A21ED6">
        <w:tab/>
        <w:t xml:space="preserve">D+ 1.33 </w:t>
      </w:r>
    </w:p>
    <w:p w14:paraId="61048847" w14:textId="77777777" w:rsidR="00A0574F" w:rsidRPr="00A21ED6" w:rsidRDefault="00A0574F" w:rsidP="00A0574F">
      <w:r w:rsidRPr="00A21ED6">
        <w:t xml:space="preserve">D 1.00 </w:t>
      </w:r>
      <w:r w:rsidRPr="00A21ED6">
        <w:tab/>
      </w:r>
      <w:r w:rsidRPr="00A21ED6">
        <w:tab/>
        <w:t xml:space="preserve">D- 0.67 </w:t>
      </w:r>
      <w:r w:rsidRPr="00A21ED6">
        <w:tab/>
        <w:t>F 0.00</w:t>
      </w:r>
    </w:p>
    <w:p w14:paraId="05ECF42C" w14:textId="77777777" w:rsidR="00A0574F" w:rsidRPr="00A21ED6" w:rsidRDefault="00A0574F" w:rsidP="00A0574F">
      <w:pPr>
        <w:rPr>
          <w:bCs/>
        </w:rPr>
      </w:pPr>
    </w:p>
    <w:p w14:paraId="6E5FF06F" w14:textId="77777777" w:rsidR="00A0574F" w:rsidRPr="00A21ED6" w:rsidRDefault="00A0574F" w:rsidP="00A0574F">
      <w:r w:rsidRPr="00A21ED6">
        <w:t>Incompletes are given only when there are compelling medical or personal reasons.</w:t>
      </w:r>
    </w:p>
    <w:p w14:paraId="7197B1DB" w14:textId="77777777" w:rsidR="00A0574F" w:rsidRPr="00A21ED6" w:rsidRDefault="00A0574F" w:rsidP="00A0574F"/>
    <w:p w14:paraId="638F0F2D" w14:textId="77777777" w:rsidR="00A0574F" w:rsidRDefault="00A0574F" w:rsidP="00A0574F">
      <w:r w:rsidRPr="000F4E78">
        <w:t>*See HJI catalog for a detailed grading policy.</w:t>
      </w:r>
    </w:p>
    <w:p w14:paraId="02460B7E" w14:textId="77777777" w:rsidR="00A0574F" w:rsidRPr="000F4E78" w:rsidRDefault="00A0574F" w:rsidP="00A0574F"/>
    <w:p w14:paraId="54338197" w14:textId="77777777" w:rsidR="00A0574F" w:rsidRPr="00A21ED6" w:rsidRDefault="00A0574F" w:rsidP="00A0574F">
      <w:pPr>
        <w:rPr>
          <w:b/>
        </w:rPr>
      </w:pPr>
      <w:r w:rsidRPr="00A21ED6">
        <w:rPr>
          <w:b/>
        </w:rPr>
        <w:t>NETIQUETTE</w:t>
      </w:r>
    </w:p>
    <w:p w14:paraId="56FF6D20" w14:textId="77777777" w:rsidR="00A0574F" w:rsidRPr="00A21ED6" w:rsidRDefault="00A0574F" w:rsidP="00A0574F"/>
    <w:p w14:paraId="200A4B5B" w14:textId="77777777" w:rsidR="00A0574F" w:rsidRPr="00A21ED6" w:rsidRDefault="00A0574F" w:rsidP="00A0574F">
      <w:r w:rsidRPr="00A21ED6">
        <w:t xml:space="preserve">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w:t>
      </w:r>
      <w:r>
        <w:t xml:space="preserve">HJI’s </w:t>
      </w:r>
      <w:r w:rsidRPr="00A21ED6">
        <w:t>LMS has robust security measures to protect communication between teacher and student. Yet please be aware that anything that you post in discussions and groups in which other students participate can be retrieved by others and copied.</w:t>
      </w:r>
    </w:p>
    <w:p w14:paraId="45F996A9" w14:textId="77777777" w:rsidR="00A0574F" w:rsidRPr="00A21ED6" w:rsidRDefault="00A0574F" w:rsidP="00A0574F"/>
    <w:p w14:paraId="13159881" w14:textId="3460EE71" w:rsidR="00A0574F" w:rsidRPr="00A21ED6" w:rsidRDefault="00A0574F" w:rsidP="00A0574F">
      <w:r w:rsidRPr="00A21ED6">
        <w:t xml:space="preserve">Do not download and share course materials without permission </w:t>
      </w:r>
      <w:r w:rsidR="003F5947">
        <w:t>from</w:t>
      </w:r>
      <w:r w:rsidRPr="00A21ED6">
        <w:t xml:space="preserve"> the instructor, as this may violate copyright. </w:t>
      </w:r>
      <w:r>
        <w:t>HJI</w:t>
      </w:r>
      <w:r w:rsidRPr="00A21ED6">
        <w:t xml:space="preserve"> reserves the right to delete postings on </w:t>
      </w:r>
      <w:r>
        <w:t>HJI</w:t>
      </w:r>
      <w:r w:rsidRPr="00A21ED6">
        <w:t xml:space="preserve"> maintained sites that are considered insensitive, harassing</w:t>
      </w:r>
      <w:r w:rsidR="003F5947">
        <w:t>,</w:t>
      </w:r>
      <w:r w:rsidRPr="00A21ED6">
        <w:t xml:space="preserve"> or illegal. Language that is illegal, obscene, defamatory, threatening, infringing of intellectual property rights, invasive of privacy, profane, libelous, threatening, harassing</w:t>
      </w:r>
      <w:r w:rsidR="003F5947">
        <w:t>,</w:t>
      </w:r>
      <w:r w:rsidRPr="00A21ED6">
        <w:t xml:space="preserve"> abusive, hateful</w:t>
      </w:r>
      <w:r w:rsidR="003F5947">
        <w:t>,</w:t>
      </w:r>
      <w:r w:rsidRPr="00A21ED6">
        <w:t xml:space="preserve"> or embarrassing to any person or entity, or otherwise, is a violation of the Student Code.</w:t>
      </w:r>
    </w:p>
    <w:p w14:paraId="3E884ECD" w14:textId="77777777" w:rsidR="00A0574F" w:rsidRPr="00A21ED6" w:rsidRDefault="00A0574F" w:rsidP="00A0574F">
      <w:pPr>
        <w:rPr>
          <w:b/>
        </w:rPr>
      </w:pPr>
    </w:p>
    <w:p w14:paraId="0E43E252" w14:textId="77777777" w:rsidR="00A0574F" w:rsidRPr="00A21ED6" w:rsidRDefault="00A0574F" w:rsidP="00A0574F">
      <w:pPr>
        <w:rPr>
          <w:b/>
        </w:rPr>
      </w:pPr>
      <w:r w:rsidRPr="00A21ED6">
        <w:rPr>
          <w:b/>
        </w:rPr>
        <w:t>ACADEMIC INTEGRITY</w:t>
      </w:r>
    </w:p>
    <w:p w14:paraId="5D4E2114" w14:textId="77777777" w:rsidR="00A0574F" w:rsidRPr="00A21ED6" w:rsidRDefault="00A0574F" w:rsidP="00A0574F">
      <w:pPr>
        <w:rPr>
          <w:b/>
          <w:lang w:eastAsia="ja-JP"/>
        </w:rPr>
      </w:pPr>
    </w:p>
    <w:p w14:paraId="1957EC70" w14:textId="21A9EC34" w:rsidR="00A0574F" w:rsidRPr="00A21ED6" w:rsidRDefault="00A0574F" w:rsidP="00A0574F">
      <w:r w:rsidRPr="00A21ED6">
        <w:t>Plagiarism is a form of dishonesty that occurs when a student passes off someone else's work as their own.  This can range from failing to cite an author for ideas incorporated into a student's paper, to cutting and pasting paragraphs from different websites to handing in a paper downloaded from the Internet.  It also includes buying or submitting a paper written by a third party.  All are considered forms of “plagiarism” and a violation of the Seminary’s academic integrity policy. The instructor has the option of having the student repeat or fail the assignment. In cases of serious or repeated violations, the instructor has the option of having the student fail the course or of reporting the student to the Academic Dean for disciplinary action. Possible disciplinary actions include probation, suspension</w:t>
      </w:r>
      <w:r w:rsidR="003F5947">
        <w:t>,</w:t>
      </w:r>
      <w:r w:rsidRPr="00A21ED6">
        <w:t xml:space="preserve"> or withdrawal. </w:t>
      </w:r>
    </w:p>
    <w:p w14:paraId="5D1634F1" w14:textId="77777777" w:rsidR="00A0574F" w:rsidRPr="00A21ED6" w:rsidRDefault="00A0574F" w:rsidP="00A0574F"/>
    <w:p w14:paraId="37F9DA7E" w14:textId="77777777" w:rsidR="00A0574F" w:rsidRDefault="00A0574F" w:rsidP="00A0574F">
      <w:pPr>
        <w:rPr>
          <w:b/>
          <w:bCs/>
        </w:rPr>
      </w:pPr>
      <w:r w:rsidRPr="00A21ED6">
        <w:rPr>
          <w:b/>
          <w:bCs/>
        </w:rPr>
        <w:t xml:space="preserve">AI USE POLICY </w:t>
      </w:r>
    </w:p>
    <w:p w14:paraId="3849ABB4" w14:textId="77777777" w:rsidR="00A0574F" w:rsidRDefault="00A0574F" w:rsidP="00A0574F">
      <w:r w:rsidRPr="00A21ED6">
        <w:t>Students are permitted to use AI tools, such as ChatGPT, to assist with coursework. However, the use of AI must comply with the following guidelines:</w:t>
      </w:r>
    </w:p>
    <w:p w14:paraId="691AA0EF" w14:textId="77777777" w:rsidR="00A0574F" w:rsidRPr="00A21ED6" w:rsidRDefault="00A0574F" w:rsidP="00A0574F"/>
    <w:p w14:paraId="7D4CE21E" w14:textId="77777777" w:rsidR="00A0574F" w:rsidRPr="00A21ED6" w:rsidRDefault="00A0574F" w:rsidP="00A0574F">
      <w:pPr>
        <w:ind w:left="720"/>
        <w:rPr>
          <w:b/>
          <w:bCs/>
        </w:rPr>
      </w:pPr>
      <w:r w:rsidRPr="00A21ED6">
        <w:t xml:space="preserve">1. </w:t>
      </w:r>
      <w:r w:rsidRPr="00A21ED6">
        <w:rPr>
          <w:b/>
          <w:bCs/>
        </w:rPr>
        <w:t>Originality</w:t>
      </w:r>
      <w:r w:rsidRPr="00A21ED6">
        <w:t xml:space="preserve">: AI tools can help generate ideas, clarify concepts, and assist in drafting responses. However, </w:t>
      </w:r>
      <w:r w:rsidRPr="00A21ED6">
        <w:rPr>
          <w:b/>
          <w:bCs/>
        </w:rPr>
        <w:t>all final submissions must reflect your own understanding and critical analysis. Copying or submitting AI-generated content as your own is prohibited.</w:t>
      </w:r>
    </w:p>
    <w:p w14:paraId="098B8EEA" w14:textId="77777777" w:rsidR="00A0574F" w:rsidRPr="00A21ED6" w:rsidRDefault="00A0574F" w:rsidP="00A0574F">
      <w:pPr>
        <w:ind w:left="720"/>
      </w:pPr>
      <w:r w:rsidRPr="00A21ED6">
        <w:t xml:space="preserve">2. </w:t>
      </w:r>
      <w:r w:rsidRPr="00A21ED6">
        <w:rPr>
          <w:b/>
          <w:bCs/>
        </w:rPr>
        <w:t>Citation</w:t>
      </w:r>
      <w:r w:rsidRPr="00A21ED6">
        <w:t>: If AI tools contribute significantly to your work, acknowledge how you used. Include a statement at the end of your assignment.</w:t>
      </w:r>
    </w:p>
    <w:p w14:paraId="49F65DC8" w14:textId="77777777" w:rsidR="00A0574F" w:rsidRPr="00A21ED6" w:rsidRDefault="00A0574F" w:rsidP="00A0574F">
      <w:pPr>
        <w:ind w:left="720"/>
      </w:pPr>
      <w:r w:rsidRPr="00A21ED6">
        <w:t xml:space="preserve">3. </w:t>
      </w:r>
      <w:r w:rsidRPr="00A21ED6">
        <w:rPr>
          <w:b/>
          <w:bCs/>
        </w:rPr>
        <w:t xml:space="preserve">Critical Engagement: </w:t>
      </w:r>
      <w:r w:rsidRPr="00A21ED6">
        <w:t>AI should support—not replace—your engagement with course readings and materials. Always review AI-generated content critically to ensure it aligns with ethical theories and concepts covered in the course.</w:t>
      </w:r>
    </w:p>
    <w:p w14:paraId="0B789308" w14:textId="77777777" w:rsidR="00A0574F" w:rsidRPr="00A21ED6" w:rsidRDefault="00A0574F" w:rsidP="00A0574F">
      <w:pPr>
        <w:ind w:left="720"/>
      </w:pPr>
      <w:r w:rsidRPr="00A21ED6">
        <w:t xml:space="preserve">4. </w:t>
      </w:r>
      <w:r w:rsidRPr="00A21ED6">
        <w:rPr>
          <w:b/>
          <w:bCs/>
        </w:rPr>
        <w:t>Plagiarism Detection</w:t>
      </w:r>
      <w:r w:rsidRPr="00A21ED6">
        <w:t xml:space="preserve">: This course uses Turnitin, which can detect AI-generated content. Any submission found to rely excessively on AI or lack proper citation will be subject to academic integrity review </w:t>
      </w:r>
    </w:p>
    <w:p w14:paraId="2BAD576D" w14:textId="77777777" w:rsidR="00A0574F" w:rsidRPr="00A21ED6" w:rsidRDefault="00A0574F" w:rsidP="00A0574F">
      <w:pPr>
        <w:ind w:left="720"/>
      </w:pPr>
      <w:r w:rsidRPr="00A21ED6">
        <w:t xml:space="preserve">5. </w:t>
      </w:r>
      <w:r w:rsidRPr="00A21ED6">
        <w:rPr>
          <w:b/>
          <w:bCs/>
        </w:rPr>
        <w:t>Integrity</w:t>
      </w:r>
      <w:r w:rsidRPr="00A21ED6">
        <w:t>: Misuse of AI to bypass critical thinking or generate misleading content is considered academic dishonesty and will result in disciplinary action (see ACADEMIC INTEGRITY section above).</w:t>
      </w:r>
    </w:p>
    <w:p w14:paraId="33FFA8F2" w14:textId="77777777" w:rsidR="00A0574F" w:rsidRDefault="00A0574F" w:rsidP="00A0574F">
      <w:r w:rsidRPr="00A21ED6">
        <w:t>By following these guidelines, you ensure ethical and responsible use of AI in your academic work.</w:t>
      </w:r>
    </w:p>
    <w:p w14:paraId="7201162A" w14:textId="77777777" w:rsidR="00A0574F" w:rsidRPr="00A21ED6" w:rsidRDefault="00A0574F" w:rsidP="00A0574F"/>
    <w:p w14:paraId="2EBC49B0" w14:textId="77777777" w:rsidR="00A0574F" w:rsidRPr="00FE51D1" w:rsidRDefault="00A0574F" w:rsidP="00A0574F">
      <w:pPr>
        <w:widowControl w:val="0"/>
        <w:autoSpaceDE w:val="0"/>
        <w:autoSpaceDN w:val="0"/>
        <w:adjustRightInd w:val="0"/>
        <w:spacing w:after="240"/>
        <w:rPr>
          <w:b/>
          <w:color w:val="000000"/>
          <w:spacing w:val="2"/>
          <w:shd w:val="clear" w:color="auto" w:fill="FFFFFF"/>
        </w:rPr>
      </w:pPr>
      <w:r w:rsidRPr="00FE51D1">
        <w:rPr>
          <w:b/>
          <w:color w:val="000000"/>
          <w:spacing w:val="2"/>
          <w:shd w:val="clear" w:color="auto" w:fill="FFFFFF"/>
        </w:rPr>
        <w:t>CITATIONS</w:t>
      </w:r>
    </w:p>
    <w:p w14:paraId="0863A528" w14:textId="7267543F" w:rsidR="00A0574F" w:rsidRDefault="00A0574F" w:rsidP="00A0574F">
      <w:pPr>
        <w:rPr>
          <w:color w:val="000000" w:themeColor="text1"/>
        </w:rPr>
      </w:pPr>
      <w:r w:rsidRPr="00C65FC4">
        <w:rPr>
          <w:color w:val="000000" w:themeColor="text1"/>
        </w:rPr>
        <w:t xml:space="preserve">All citations MUST BE DONE in APA Style. </w:t>
      </w:r>
    </w:p>
    <w:p w14:paraId="7765CB83" w14:textId="77777777" w:rsidR="00A0574F" w:rsidRDefault="00A0574F" w:rsidP="00A0574F">
      <w:pPr>
        <w:rPr>
          <w:b/>
          <w:bCs/>
          <w:color w:val="000000" w:themeColor="text1"/>
        </w:rPr>
      </w:pPr>
    </w:p>
    <w:p w14:paraId="4D62C7B7" w14:textId="26B4FCC0" w:rsidR="003F5947" w:rsidRPr="00C65FC4" w:rsidRDefault="003F5947" w:rsidP="003F5947">
      <w:pPr>
        <w:widowControl w:val="0"/>
        <w:rPr>
          <w:rFonts w:eastAsia="Times"/>
        </w:rPr>
      </w:pPr>
      <w:r w:rsidRPr="00C65FC4">
        <w:rPr>
          <w:rFonts w:eastAsia="Times"/>
          <w:b/>
          <w:u w:val="single"/>
        </w:rPr>
        <w:t>Attendance Policy:</w:t>
      </w:r>
      <w:r w:rsidRPr="00C65FC4">
        <w:rPr>
          <w:rFonts w:eastAsia="Times"/>
        </w:rPr>
        <w:t xml:space="preserve"> Regular attendance and participation in this class </w:t>
      </w:r>
      <w:r w:rsidR="00DB491C">
        <w:rPr>
          <w:rFonts w:eastAsia="Times"/>
        </w:rPr>
        <w:t>are</w:t>
      </w:r>
      <w:r w:rsidRPr="00C65FC4">
        <w:rPr>
          <w:rFonts w:eastAsia="Times"/>
        </w:rPr>
        <w:t xml:space="preserve"> the best way</w:t>
      </w:r>
      <w:r w:rsidR="00227B72">
        <w:rPr>
          <w:rFonts w:eastAsia="Times"/>
        </w:rPr>
        <w:t>s</w:t>
      </w:r>
      <w:r w:rsidRPr="00C65FC4">
        <w:rPr>
          <w:rFonts w:eastAsia="Times"/>
        </w:rPr>
        <w:t xml:space="preserve"> to grasp the concepts and principles being discussed. However, i</w:t>
      </w:r>
      <w:r>
        <w:rPr>
          <w:rFonts w:eastAsia="Times"/>
        </w:rPr>
        <w:t>f</w:t>
      </w:r>
      <w:r w:rsidRPr="00C65FC4">
        <w:rPr>
          <w:rFonts w:eastAsia="Times"/>
        </w:rPr>
        <w:t xml:space="preserve"> a class must be missed due to an illness, the policy in this class is as follows:</w:t>
      </w:r>
    </w:p>
    <w:p w14:paraId="619488ED" w14:textId="70EACDA1" w:rsidR="003F5947" w:rsidRPr="00C65FC4" w:rsidRDefault="003F5947" w:rsidP="003F5947">
      <w:pPr>
        <w:widowControl w:val="0"/>
        <w:numPr>
          <w:ilvl w:val="0"/>
          <w:numId w:val="20"/>
        </w:numPr>
        <w:pBdr>
          <w:top w:val="nil"/>
          <w:left w:val="nil"/>
          <w:bottom w:val="nil"/>
          <w:right w:val="nil"/>
          <w:between w:val="nil"/>
        </w:pBdr>
        <w:ind w:left="360"/>
        <w:rPr>
          <w:rFonts w:eastAsia="Times"/>
          <w:i/>
        </w:rPr>
      </w:pPr>
      <w:r w:rsidRPr="00C65FC4">
        <w:rPr>
          <w:rFonts w:eastAsia="Times"/>
          <w:i/>
          <w:color w:val="000000"/>
        </w:rPr>
        <w:t>For every necessary absence from class</w:t>
      </w:r>
      <w:r>
        <w:rPr>
          <w:rFonts w:eastAsia="Times"/>
          <w:i/>
          <w:color w:val="000000"/>
        </w:rPr>
        <w:t>,</w:t>
      </w:r>
      <w:r w:rsidRPr="00C65FC4">
        <w:rPr>
          <w:rFonts w:eastAsia="Times"/>
          <w:i/>
        </w:rPr>
        <w:t xml:space="preserve"> a reasonable effort should be made to notify me in advance. An email should be sent to me explaining why you are unable to attend</w:t>
      </w:r>
      <w:r>
        <w:rPr>
          <w:rFonts w:eastAsia="Times"/>
          <w:i/>
        </w:rPr>
        <w:t>,</w:t>
      </w:r>
      <w:r w:rsidRPr="00C65FC4">
        <w:rPr>
          <w:rFonts w:eastAsia="Times"/>
          <w:i/>
        </w:rPr>
        <w:t xml:space="preserve"> so I can document your absence with the seminary. </w:t>
      </w:r>
    </w:p>
    <w:p w14:paraId="1A55D6F3" w14:textId="67B39F15" w:rsidR="003F5947" w:rsidRPr="00C65FC4" w:rsidRDefault="003F5947" w:rsidP="003F5947">
      <w:pPr>
        <w:widowControl w:val="0"/>
        <w:numPr>
          <w:ilvl w:val="0"/>
          <w:numId w:val="20"/>
        </w:numPr>
        <w:pBdr>
          <w:top w:val="nil"/>
          <w:left w:val="nil"/>
          <w:bottom w:val="nil"/>
          <w:right w:val="nil"/>
          <w:between w:val="nil"/>
        </w:pBdr>
        <w:ind w:left="360"/>
        <w:rPr>
          <w:i/>
          <w:color w:val="000000"/>
        </w:rPr>
      </w:pPr>
      <w:r w:rsidRPr="00C65FC4">
        <w:rPr>
          <w:rFonts w:eastAsia="Times"/>
          <w:i/>
          <w:color w:val="000000"/>
        </w:rPr>
        <w:t>If a student is absent more than 3 time</w:t>
      </w:r>
      <w:r>
        <w:rPr>
          <w:rFonts w:eastAsia="Times"/>
          <w:i/>
          <w:color w:val="000000"/>
        </w:rPr>
        <w:t>s</w:t>
      </w:r>
      <w:r w:rsidRPr="00C65FC4">
        <w:rPr>
          <w:rFonts w:eastAsia="Times"/>
          <w:i/>
          <w:color w:val="000000"/>
        </w:rPr>
        <w:t>, the student is required to provide</w:t>
      </w:r>
      <w:r w:rsidRPr="00C65FC4">
        <w:rPr>
          <w:i/>
          <w:color w:val="000000"/>
        </w:rPr>
        <w:t xml:space="preserve"> </w:t>
      </w:r>
      <w:r w:rsidRPr="00C65FC4">
        <w:rPr>
          <w:rFonts w:eastAsia="Times"/>
          <w:i/>
        </w:rPr>
        <w:t>documentation of the illness signed by a healthcare professional.</w:t>
      </w:r>
    </w:p>
    <w:p w14:paraId="6A23DC80" w14:textId="77777777" w:rsidR="003F5947" w:rsidRPr="00C65FC4" w:rsidRDefault="003F5947" w:rsidP="003F5947">
      <w:pPr>
        <w:widowControl w:val="0"/>
        <w:numPr>
          <w:ilvl w:val="0"/>
          <w:numId w:val="20"/>
        </w:numPr>
        <w:pBdr>
          <w:top w:val="nil"/>
          <w:left w:val="nil"/>
          <w:bottom w:val="nil"/>
          <w:right w:val="nil"/>
          <w:between w:val="nil"/>
        </w:pBdr>
        <w:ind w:left="360"/>
        <w:rPr>
          <w:rFonts w:eastAsia="Times"/>
          <w:i/>
        </w:rPr>
      </w:pPr>
      <w:r w:rsidRPr="00C65FC4">
        <w:rPr>
          <w:rFonts w:eastAsia="Times"/>
          <w:i/>
          <w:color w:val="000000"/>
        </w:rPr>
        <w:t xml:space="preserve">If a student is absent on days when papers are due, their assignment must still be provided to the instructor. </w:t>
      </w:r>
    </w:p>
    <w:p w14:paraId="7CCF0B7D" w14:textId="77777777" w:rsidR="003F5947" w:rsidRPr="00C65FC4" w:rsidRDefault="003F5947" w:rsidP="003F5947">
      <w:pPr>
        <w:widowControl w:val="0"/>
        <w:pBdr>
          <w:top w:val="nil"/>
          <w:left w:val="nil"/>
          <w:bottom w:val="nil"/>
          <w:right w:val="nil"/>
          <w:between w:val="nil"/>
        </w:pBdr>
        <w:ind w:left="360"/>
        <w:rPr>
          <w:rFonts w:eastAsia="Times"/>
          <w:i/>
        </w:rPr>
      </w:pPr>
      <w:r w:rsidRPr="00C65FC4">
        <w:rPr>
          <w:rFonts w:eastAsia="Times"/>
          <w:i/>
        </w:rPr>
        <w:t xml:space="preserve"> </w:t>
      </w:r>
    </w:p>
    <w:p w14:paraId="2DF8B751" w14:textId="77777777" w:rsidR="003F5947" w:rsidRPr="00C65FC4" w:rsidRDefault="003F5947" w:rsidP="003F5947">
      <w:pPr>
        <w:widowControl w:val="0"/>
        <w:spacing w:after="240"/>
        <w:rPr>
          <w:rFonts w:eastAsia="Times"/>
        </w:rPr>
      </w:pPr>
      <w:r w:rsidRPr="00C65FC4">
        <w:rPr>
          <w:rFonts w:eastAsia="Times"/>
          <w:b/>
          <w:u w:val="single"/>
        </w:rPr>
        <w:t>Diversity and Inclusion:</w:t>
      </w:r>
      <w:r w:rsidRPr="00C65FC4">
        <w:rPr>
          <w:rFonts w:eastAsia="Times"/>
        </w:rPr>
        <w:t xml:space="preserve"> The instructor of this course values equality of opportunity, human dignity, and racial/ethnic and cultural diversity. Accordingly, the instructor prohibits and will not engage in any discrimination or harassment </w:t>
      </w:r>
      <w:r>
        <w:rPr>
          <w:rFonts w:eastAsia="Times"/>
        </w:rPr>
        <w:t>based on</w:t>
      </w:r>
      <w:r w:rsidRPr="00C65FC4">
        <w:rPr>
          <w:rFonts w:eastAsia="Times"/>
        </w:rPr>
        <w:t xml:space="preserve"> race, color, religion, national origin, ancestry, sex, age, marital status, familial status, sexual orientation, or disability. The instructor is committed to provid</w:t>
      </w:r>
      <w:r>
        <w:rPr>
          <w:rFonts w:eastAsia="Times"/>
        </w:rPr>
        <w:t>ing</w:t>
      </w:r>
      <w:r w:rsidRPr="00C65FC4">
        <w:rPr>
          <w:rFonts w:eastAsia="Times"/>
        </w:rPr>
        <w:t xml:space="preserve"> all students with an excellent course experience within an atmosphere of mutual respect and trust and expects that all students abide by the policies of </w:t>
      </w:r>
      <w:r w:rsidRPr="00C65FC4">
        <w:rPr>
          <w:rFonts w:eastAsia="Times"/>
          <w:iCs/>
        </w:rPr>
        <w:t>HJ International Graduate School for Peace and Public Leadership.</w:t>
      </w:r>
    </w:p>
    <w:p w14:paraId="399D7079" w14:textId="77777777" w:rsidR="003F5947" w:rsidRPr="00C65FC4" w:rsidRDefault="003F5947" w:rsidP="003F5947">
      <w:pPr>
        <w:widowControl w:val="0"/>
        <w:rPr>
          <w:rFonts w:eastAsia="Times"/>
          <w:i/>
        </w:rPr>
      </w:pPr>
      <w:r w:rsidRPr="00C65FC4">
        <w:rPr>
          <w:rFonts w:eastAsia="Times"/>
          <w:b/>
          <w:u w:val="single"/>
        </w:rPr>
        <w:t>Engaging in Controversy/ Academic Courtesy:</w:t>
      </w:r>
      <w:r w:rsidRPr="00C65FC4">
        <w:rPr>
          <w:rFonts w:eastAsia="Times"/>
          <w:i/>
        </w:rPr>
        <w:t xml:space="preserve"> </w:t>
      </w:r>
      <w:r w:rsidRPr="00C65FC4">
        <w:rPr>
          <w:rFonts w:eastAsia="Times"/>
        </w:rPr>
        <w:t>Undoubtedly, we will be discussing topics that may become contentious. The goal of these discussions in not for me, or other students, to change your mind, but to help enhance the course by showcasing a variety of different lenses to view the same civic issues. Please keep in mind:</w:t>
      </w:r>
      <w:r w:rsidRPr="00C65FC4">
        <w:rPr>
          <w:rFonts w:eastAsia="Times"/>
          <w:i/>
        </w:rPr>
        <w:t xml:space="preserve"> </w:t>
      </w:r>
    </w:p>
    <w:p w14:paraId="67F0A7D3" w14:textId="77777777" w:rsidR="003F5947" w:rsidRPr="00C65FC4" w:rsidRDefault="003F5947" w:rsidP="003F5947">
      <w:pPr>
        <w:widowControl w:val="0"/>
        <w:numPr>
          <w:ilvl w:val="0"/>
          <w:numId w:val="21"/>
        </w:numPr>
        <w:pBdr>
          <w:top w:val="nil"/>
          <w:left w:val="nil"/>
          <w:bottom w:val="nil"/>
          <w:right w:val="nil"/>
          <w:between w:val="nil"/>
        </w:pBdr>
        <w:rPr>
          <w:rFonts w:eastAsia="Times"/>
          <w:i/>
          <w:color w:val="000000"/>
        </w:rPr>
      </w:pPr>
      <w:r w:rsidRPr="00C65FC4">
        <w:rPr>
          <w:rFonts w:eastAsia="Times"/>
          <w:i/>
          <w:color w:val="000000"/>
        </w:rPr>
        <w:t xml:space="preserve">All of you are </w:t>
      </w:r>
      <w:r w:rsidRPr="00C65FC4">
        <w:rPr>
          <w:rFonts w:eastAsia="Times"/>
          <w:b/>
          <w:i/>
          <w:color w:val="000000"/>
        </w:rPr>
        <w:t xml:space="preserve">WELCOME </w:t>
      </w:r>
      <w:r w:rsidRPr="00C65FC4">
        <w:rPr>
          <w:rFonts w:eastAsia="Times"/>
          <w:i/>
          <w:color w:val="000000"/>
        </w:rPr>
        <w:t xml:space="preserve">in this course. Your opinions, beliefs, and perspectives are </w:t>
      </w:r>
      <w:r w:rsidRPr="00C65FC4">
        <w:rPr>
          <w:rFonts w:ascii="MS Mincho" w:eastAsia="MS Mincho" w:hAnsi="MS Mincho" w:cs="MS Mincho" w:hint="eastAsia"/>
          <w:i/>
          <w:color w:val="000000"/>
        </w:rPr>
        <w:t> </w:t>
      </w:r>
      <w:r w:rsidRPr="00C65FC4">
        <w:rPr>
          <w:rFonts w:eastAsia="Times"/>
          <w:i/>
          <w:color w:val="000000"/>
        </w:rPr>
        <w:t xml:space="preserve">part of you. They add value to </w:t>
      </w:r>
      <w:r w:rsidRPr="00C65FC4">
        <w:rPr>
          <w:iCs/>
          <w:color w:val="000000"/>
        </w:rPr>
        <w:t xml:space="preserve">HJ International Graduate School for Peace and Public Leadership </w:t>
      </w:r>
      <w:r w:rsidRPr="00C65FC4">
        <w:rPr>
          <w:rFonts w:eastAsia="Times"/>
          <w:i/>
          <w:color w:val="000000"/>
        </w:rPr>
        <w:t xml:space="preserve">and my classroom. </w:t>
      </w:r>
    </w:p>
    <w:p w14:paraId="166329A3" w14:textId="77777777" w:rsidR="003F5947" w:rsidRPr="00C65FC4" w:rsidRDefault="003F5947" w:rsidP="003F5947">
      <w:pPr>
        <w:widowControl w:val="0"/>
        <w:numPr>
          <w:ilvl w:val="0"/>
          <w:numId w:val="21"/>
        </w:numPr>
        <w:pBdr>
          <w:top w:val="nil"/>
          <w:left w:val="nil"/>
          <w:bottom w:val="nil"/>
          <w:right w:val="nil"/>
          <w:between w:val="nil"/>
        </w:pBdr>
        <w:rPr>
          <w:rFonts w:eastAsia="Times"/>
          <w:i/>
          <w:color w:val="000000"/>
        </w:rPr>
      </w:pPr>
      <w:r w:rsidRPr="00C65FC4">
        <w:rPr>
          <w:rFonts w:eastAsia="Times"/>
          <w:i/>
          <w:color w:val="000000"/>
        </w:rPr>
        <w:t xml:space="preserve">Disclosing your opinion on controversial topics is </w:t>
      </w:r>
      <w:r w:rsidRPr="00C65FC4">
        <w:rPr>
          <w:rFonts w:eastAsia="Times"/>
          <w:b/>
          <w:i/>
          <w:color w:val="000000"/>
        </w:rPr>
        <w:t>VOLUNTARY</w:t>
      </w:r>
      <w:r w:rsidRPr="00C65FC4">
        <w:rPr>
          <w:rFonts w:eastAsia="Times"/>
          <w:i/>
          <w:color w:val="000000"/>
        </w:rPr>
        <w:t xml:space="preserve">. You will not be </w:t>
      </w:r>
      <w:r w:rsidRPr="00C65FC4">
        <w:rPr>
          <w:rFonts w:ascii="MS Mincho" w:eastAsia="MS Mincho" w:hAnsi="MS Mincho" w:cs="MS Mincho" w:hint="eastAsia"/>
          <w:i/>
          <w:color w:val="000000"/>
        </w:rPr>
        <w:t> </w:t>
      </w:r>
      <w:r w:rsidRPr="00C65FC4">
        <w:rPr>
          <w:rFonts w:eastAsia="Times"/>
          <w:i/>
          <w:color w:val="000000"/>
        </w:rPr>
        <w:t xml:space="preserve">forced to share your position. However, participation is part of everyone’s grade, so contributing to the conversation is not optional. You can participate without disclosing personal beliefs or positions, if you choose. </w:t>
      </w:r>
    </w:p>
    <w:p w14:paraId="75411FD6" w14:textId="77777777" w:rsidR="003F5947" w:rsidRPr="00C65FC4" w:rsidRDefault="003F5947" w:rsidP="003F5947">
      <w:pPr>
        <w:widowControl w:val="0"/>
        <w:numPr>
          <w:ilvl w:val="0"/>
          <w:numId w:val="21"/>
        </w:numPr>
        <w:pBdr>
          <w:top w:val="nil"/>
          <w:left w:val="nil"/>
          <w:bottom w:val="nil"/>
          <w:right w:val="nil"/>
          <w:between w:val="nil"/>
        </w:pBdr>
        <w:rPr>
          <w:rFonts w:eastAsia="Times"/>
          <w:i/>
          <w:color w:val="000000"/>
        </w:rPr>
      </w:pPr>
      <w:r w:rsidRPr="00C65FC4">
        <w:rPr>
          <w:rFonts w:eastAsia="Times"/>
          <w:i/>
          <w:color w:val="000000"/>
        </w:rPr>
        <w:t xml:space="preserve">Your participation is </w:t>
      </w:r>
      <w:r w:rsidRPr="00C65FC4">
        <w:rPr>
          <w:rFonts w:eastAsia="Times"/>
          <w:b/>
          <w:i/>
          <w:color w:val="000000"/>
        </w:rPr>
        <w:t xml:space="preserve">VALUABLE </w:t>
      </w:r>
      <w:r w:rsidRPr="00C65FC4">
        <w:rPr>
          <w:rFonts w:eastAsia="Times"/>
          <w:i/>
          <w:color w:val="000000"/>
        </w:rPr>
        <w:t xml:space="preserve">and enhances everyone’s learning. </w:t>
      </w:r>
    </w:p>
    <w:p w14:paraId="5E6F5BD6" w14:textId="77777777" w:rsidR="003F5947" w:rsidRPr="00C65FC4" w:rsidRDefault="003F5947" w:rsidP="003F5947">
      <w:pPr>
        <w:widowControl w:val="0"/>
        <w:numPr>
          <w:ilvl w:val="0"/>
          <w:numId w:val="21"/>
        </w:numPr>
        <w:pBdr>
          <w:top w:val="nil"/>
          <w:left w:val="nil"/>
          <w:bottom w:val="nil"/>
          <w:right w:val="nil"/>
          <w:between w:val="nil"/>
        </w:pBdr>
        <w:rPr>
          <w:rFonts w:eastAsia="Times"/>
          <w:i/>
          <w:color w:val="000000"/>
        </w:rPr>
      </w:pPr>
      <w:r w:rsidRPr="00C65FC4">
        <w:rPr>
          <w:rFonts w:eastAsia="Times"/>
          <w:i/>
          <w:color w:val="000000"/>
        </w:rPr>
        <w:t xml:space="preserve">My door is always open to students who wish to discuss their feelings on any topic this semester. Additional resources can be provided upon request. </w:t>
      </w:r>
    </w:p>
    <w:p w14:paraId="71230DC3" w14:textId="77777777" w:rsidR="003F5947" w:rsidRPr="00C65FC4" w:rsidRDefault="003F5947" w:rsidP="003F5947">
      <w:pPr>
        <w:widowControl w:val="0"/>
        <w:pBdr>
          <w:top w:val="nil"/>
          <w:left w:val="nil"/>
          <w:bottom w:val="nil"/>
          <w:right w:val="nil"/>
          <w:between w:val="nil"/>
        </w:pBdr>
        <w:rPr>
          <w:rFonts w:eastAsia="Times"/>
          <w:i/>
          <w:color w:val="000000"/>
        </w:rPr>
      </w:pPr>
    </w:p>
    <w:p w14:paraId="21E030E0" w14:textId="6DD0A0CE" w:rsidR="003F5947" w:rsidRPr="00C65FC4" w:rsidRDefault="003F5947" w:rsidP="003F5947">
      <w:pPr>
        <w:widowControl w:val="0"/>
        <w:rPr>
          <w:rFonts w:eastAsia="Times"/>
        </w:rPr>
      </w:pPr>
      <w:r w:rsidRPr="00C65FC4">
        <w:rPr>
          <w:rFonts w:eastAsia="Times"/>
          <w:b/>
          <w:u w:val="single"/>
        </w:rPr>
        <w:t>Late or Missing Assignments:</w:t>
      </w:r>
      <w:r w:rsidRPr="00C65FC4">
        <w:rPr>
          <w:rFonts w:eastAsia="Times"/>
          <w:b/>
        </w:rPr>
        <w:t xml:space="preserve"> </w:t>
      </w:r>
      <w:r w:rsidRPr="00C65FC4">
        <w:rPr>
          <w:rFonts w:eastAsia="Times"/>
        </w:rPr>
        <w:t>All assignments are expected ON or BEFORE their due date</w:t>
      </w:r>
      <w:r w:rsidRPr="00C65FC4">
        <w:rPr>
          <w:rFonts w:eastAsia="Times"/>
          <w:b/>
        </w:rPr>
        <w:t>.</w:t>
      </w:r>
      <w:r w:rsidRPr="00C65FC4">
        <w:rPr>
          <w:rFonts w:eastAsia="Times"/>
        </w:rPr>
        <w:t xml:space="preserve"> It is the responsibility of the student to make up any work or assignments missed. In the event a student will be absent for an extended </w:t>
      </w:r>
      <w:r w:rsidR="00DB491C" w:rsidRPr="00C65FC4">
        <w:rPr>
          <w:rFonts w:eastAsia="Times"/>
        </w:rPr>
        <w:t>period</w:t>
      </w:r>
      <w:r w:rsidRPr="00C65FC4">
        <w:rPr>
          <w:rFonts w:eastAsia="Times"/>
        </w:rPr>
        <w:t xml:space="preserve">, they are urged to contact the instructor about makeup work </w:t>
      </w:r>
      <w:r w:rsidRPr="00C65FC4">
        <w:rPr>
          <w:rFonts w:eastAsia="Times"/>
          <w:bCs/>
        </w:rPr>
        <w:t xml:space="preserve">as soon as possible, preferably before </w:t>
      </w:r>
      <w:r w:rsidRPr="00C65FC4">
        <w:rPr>
          <w:rFonts w:eastAsia="Times"/>
        </w:rPr>
        <w:t>returning to campus</w:t>
      </w:r>
      <w:r w:rsidR="00122F18">
        <w:rPr>
          <w:rFonts w:eastAsia="Times"/>
        </w:rPr>
        <w:t xml:space="preserve">/class </w:t>
      </w:r>
      <w:r w:rsidRPr="00C65FC4">
        <w:rPr>
          <w:rFonts w:eastAsia="Times"/>
        </w:rPr>
        <w:t>after an absence. Failure to turn in any assignment without speaking to the instructor first will result in a “zero” and a significant reduction in the grade for the class</w:t>
      </w:r>
      <w:r>
        <w:rPr>
          <w:rFonts w:eastAsia="Times"/>
        </w:rPr>
        <w:t>,</w:t>
      </w:r>
      <w:r w:rsidRPr="00C65FC4">
        <w:rPr>
          <w:rFonts w:eastAsia="Times"/>
        </w:rPr>
        <w:t xml:space="preserve"> as described by the “Final Grade Calculation” of the syllabus. </w:t>
      </w:r>
      <w:r w:rsidR="00122F18">
        <w:rPr>
          <w:rFonts w:eastAsia="Times"/>
        </w:rPr>
        <w:t xml:space="preserve">Late assignments will also impact grading. </w:t>
      </w:r>
    </w:p>
    <w:p w14:paraId="30BFBC6B" w14:textId="77777777" w:rsidR="003F5947" w:rsidRPr="00C65FC4" w:rsidRDefault="003F5947" w:rsidP="003F5947">
      <w:pPr>
        <w:widowControl w:val="0"/>
        <w:rPr>
          <w:rFonts w:eastAsia="Times"/>
          <w:b/>
        </w:rPr>
      </w:pPr>
    </w:p>
    <w:p w14:paraId="46AC33CE" w14:textId="77777777" w:rsidR="003F5947" w:rsidRPr="00BE3E9F" w:rsidRDefault="003F5947" w:rsidP="003F5947">
      <w:pPr>
        <w:ind w:left="-5" w:right="2"/>
        <w:rPr>
          <w:color w:val="222222"/>
          <w:shd w:val="clear" w:color="auto" w:fill="FFFFFF"/>
        </w:rPr>
      </w:pPr>
      <w:r>
        <w:rPr>
          <w:rFonts w:eastAsia="Times"/>
          <w:b/>
          <w:u w:val="single"/>
        </w:rPr>
        <w:t>Institutional Policies</w:t>
      </w:r>
      <w:r w:rsidRPr="00C65FC4">
        <w:rPr>
          <w:rFonts w:eastAsia="Times"/>
          <w:b/>
          <w:u w:val="single"/>
        </w:rPr>
        <w:t>:</w:t>
      </w:r>
      <w:r w:rsidRPr="00C65FC4">
        <w:rPr>
          <w:rFonts w:eastAsia="Times"/>
          <w:color w:val="008000"/>
          <w:u w:val="single"/>
        </w:rPr>
        <w:t xml:space="preserve"> </w:t>
      </w:r>
      <w:r w:rsidRPr="00C65FC4">
        <w:rPr>
          <w:color w:val="222222"/>
          <w:shd w:val="clear" w:color="auto" w:fill="FFFFFF"/>
        </w:rPr>
        <w:t>Based upon individual need</w:t>
      </w:r>
      <w:r>
        <w:rPr>
          <w:color w:val="222222"/>
          <w:shd w:val="clear" w:color="auto" w:fill="FFFFFF"/>
        </w:rPr>
        <w:t>s</w:t>
      </w:r>
      <w:r w:rsidRPr="00C65FC4">
        <w:rPr>
          <w:color w:val="222222"/>
          <w:shd w:val="clear" w:color="auto" w:fill="FFFFFF"/>
        </w:rPr>
        <w:t>, the</w:t>
      </w:r>
      <w:r w:rsidRPr="00C65FC4">
        <w:rPr>
          <w:color w:val="222222"/>
        </w:rPr>
        <w:t xml:space="preserve"> </w:t>
      </w:r>
      <w:r w:rsidRPr="00C65FC4">
        <w:rPr>
          <w:color w:val="222222"/>
          <w:shd w:val="clear" w:color="auto" w:fill="FFFFFF"/>
        </w:rPr>
        <w:t>seminary provides a wide range of services as delineated in the policy</w:t>
      </w:r>
      <w:r w:rsidRPr="00C65FC4">
        <w:rPr>
          <w:color w:val="222222"/>
        </w:rPr>
        <w:t xml:space="preserve"> </w:t>
      </w:r>
      <w:r w:rsidRPr="00C65FC4">
        <w:rPr>
          <w:color w:val="222222"/>
          <w:shd w:val="clear" w:color="auto" w:fill="FFFFFF"/>
        </w:rPr>
        <w:t xml:space="preserve">statement. </w:t>
      </w:r>
    </w:p>
    <w:p w14:paraId="574C44FE" w14:textId="77777777" w:rsidR="003F5947" w:rsidRDefault="003F5947" w:rsidP="003F5947">
      <w:pPr>
        <w:ind w:left="-5" w:right="2"/>
        <w:rPr>
          <w:rFonts w:eastAsia="Times"/>
          <w:color w:val="008000"/>
          <w:u w:val="single"/>
        </w:rPr>
      </w:pPr>
      <w:hyperlink r:id="rId9" w:history="1">
        <w:r w:rsidRPr="009C5D2A">
          <w:rPr>
            <w:rStyle w:val="Hyperlink"/>
            <w:rFonts w:eastAsia="Times"/>
          </w:rPr>
          <w:t>https://www.hji.edu/institutional-policies/</w:t>
        </w:r>
      </w:hyperlink>
    </w:p>
    <w:p w14:paraId="23FFB857" w14:textId="77777777" w:rsidR="003F5947" w:rsidRDefault="003F5947" w:rsidP="003F5947">
      <w:pPr>
        <w:ind w:left="-5" w:right="2"/>
        <w:rPr>
          <w:rFonts w:eastAsia="Times"/>
          <w:color w:val="008000"/>
          <w:u w:val="single"/>
        </w:rPr>
      </w:pPr>
    </w:p>
    <w:p w14:paraId="244FA2F2" w14:textId="7E3CEB45" w:rsidR="003F5947" w:rsidRPr="00C65FC4" w:rsidRDefault="003F5947" w:rsidP="003F5947">
      <w:pPr>
        <w:widowControl w:val="0"/>
        <w:spacing w:after="240"/>
        <w:rPr>
          <w:rFonts w:eastAsia="Times"/>
        </w:rPr>
      </w:pPr>
      <w:r w:rsidRPr="00C65FC4">
        <w:rPr>
          <w:rFonts w:eastAsia="Times"/>
          <w:b/>
          <w:u w:val="single"/>
        </w:rPr>
        <w:t>Technology</w:t>
      </w:r>
      <w:r w:rsidRPr="00C65FC4">
        <w:rPr>
          <w:rFonts w:eastAsia="Times"/>
        </w:rPr>
        <w:t xml:space="preserve">: You should make sure to have consistent and reliable access to a computer and the Internet </w:t>
      </w:r>
      <w:r w:rsidR="00EE0CE0" w:rsidRPr="00C65FC4">
        <w:rPr>
          <w:rFonts w:eastAsia="Times"/>
        </w:rPr>
        <w:t>each</w:t>
      </w:r>
      <w:r w:rsidRPr="00C65FC4">
        <w:rPr>
          <w:rFonts w:eastAsia="Times"/>
        </w:rPr>
        <w:t xml:space="preserve"> week of the course. PLEASE turn off ALL cell phones during our class. If you must be accessible for a legitimate reason (emergency contact from children or caregivers, for instance), set your phone to silently notify you. If you receive an emergency call, quickly leave the virtual classroom to answer the call.</w:t>
      </w:r>
    </w:p>
    <w:p w14:paraId="6DEEA122" w14:textId="77777777" w:rsidR="003F5947" w:rsidRPr="00C65FC4" w:rsidRDefault="003F5947" w:rsidP="003F5947">
      <w:pPr>
        <w:rPr>
          <w:rFonts w:eastAsia="Times"/>
        </w:rPr>
      </w:pPr>
      <w:r w:rsidRPr="00C65FC4">
        <w:rPr>
          <w:rFonts w:eastAsia="Times"/>
          <w:b/>
          <w:u w:val="single"/>
        </w:rPr>
        <w:t>Written Assignments:</w:t>
      </w:r>
      <w:r w:rsidRPr="00C65FC4">
        <w:rPr>
          <w:rFonts w:eastAsia="Times"/>
        </w:rPr>
        <w:t xml:space="preserve"> All materials and ideas taken from other sources should be properly cited using APA format. All citations must have complete references in the bibliography. All quotations and extended paraphrasing must have citations. Please check all work for grammar/spelling and ensure it is formatted in a manner consistent with the assignment. </w:t>
      </w:r>
    </w:p>
    <w:p w14:paraId="7FCF43A3" w14:textId="77777777" w:rsidR="003F5947" w:rsidRPr="00C65FC4" w:rsidRDefault="003F5947" w:rsidP="00A0574F">
      <w:pPr>
        <w:rPr>
          <w:color w:val="000000" w:themeColor="text1"/>
        </w:rPr>
      </w:pPr>
    </w:p>
    <w:p w14:paraId="173D4838" w14:textId="77777777" w:rsidR="00A0574F" w:rsidRPr="00C65FC4" w:rsidRDefault="00A0574F" w:rsidP="00A0574F">
      <w:pPr>
        <w:rPr>
          <w:color w:val="000000"/>
          <w:shd w:val="clear" w:color="auto" w:fill="FFFFFF"/>
        </w:rPr>
      </w:pPr>
      <w:r>
        <w:rPr>
          <w:b/>
          <w:color w:val="000000" w:themeColor="text1"/>
        </w:rPr>
        <w:t>STREAMING/SOFTWARE</w:t>
      </w:r>
    </w:p>
    <w:p w14:paraId="250847EA" w14:textId="77777777" w:rsidR="00A0574F" w:rsidRDefault="00A0574F" w:rsidP="00A0574F">
      <w:pPr>
        <w:rPr>
          <w:b/>
          <w:color w:val="000000"/>
          <w:shd w:val="clear" w:color="auto" w:fill="FFFFFF"/>
        </w:rPr>
      </w:pPr>
    </w:p>
    <w:p w14:paraId="49BB9EFE" w14:textId="77777777" w:rsidR="00A0574F" w:rsidRDefault="00A0574F" w:rsidP="00A0574F">
      <w:pPr>
        <w:rPr>
          <w:b/>
          <w:color w:val="000000"/>
          <w:shd w:val="clear" w:color="auto" w:fill="FFFFFF"/>
        </w:rPr>
      </w:pPr>
      <w:r w:rsidRPr="00C65FC4">
        <w:rPr>
          <w:color w:val="000000"/>
          <w:shd w:val="clear" w:color="auto" w:fill="FFFFFF"/>
        </w:rPr>
        <w:t xml:space="preserve">A Netflix or Amazon Prime account will be beneficial. Free trial options are available. Some videos will be found on YouTube. </w:t>
      </w:r>
      <w:r w:rsidRPr="00C65FC4">
        <w:rPr>
          <w:color w:val="000000" w:themeColor="text1"/>
        </w:rPr>
        <w:t xml:space="preserve">Students should be proficient in standard word processing software such as Microsoft Word, Apple Pages, and Google Docs. Proficiency in presentation software such as PowerPoint, Google Slides, or Canva is also recommended. The professor will indicate what file format (Word/PDF/PPT) he would like to receive </w:t>
      </w:r>
      <w:r>
        <w:rPr>
          <w:color w:val="000000" w:themeColor="text1"/>
        </w:rPr>
        <w:t xml:space="preserve">for </w:t>
      </w:r>
      <w:r w:rsidRPr="00C65FC4">
        <w:rPr>
          <w:color w:val="000000" w:themeColor="text1"/>
        </w:rPr>
        <w:t xml:space="preserve">each assignment. </w:t>
      </w:r>
    </w:p>
    <w:p w14:paraId="3DCF5EF3" w14:textId="77777777" w:rsidR="00A0574F" w:rsidRPr="00FE51D1" w:rsidRDefault="00A0574F" w:rsidP="00A0574F">
      <w:pPr>
        <w:rPr>
          <w:b/>
          <w:color w:val="000000"/>
          <w:shd w:val="clear" w:color="auto" w:fill="FFFFFF"/>
        </w:rPr>
      </w:pPr>
    </w:p>
    <w:p w14:paraId="577A6099" w14:textId="77777777" w:rsidR="00A0574F" w:rsidRPr="000F4E78" w:rsidRDefault="00A0574F" w:rsidP="00A0574F">
      <w:pPr>
        <w:rPr>
          <w:b/>
        </w:rPr>
      </w:pPr>
      <w:r>
        <w:rPr>
          <w:b/>
        </w:rPr>
        <w:t xml:space="preserve">VI. TEXTS </w:t>
      </w:r>
    </w:p>
    <w:p w14:paraId="0CD8C300" w14:textId="77777777" w:rsidR="00A0574F" w:rsidRPr="00C65FC4" w:rsidRDefault="00A0574F" w:rsidP="00A0574F">
      <w:pPr>
        <w:rPr>
          <w:b/>
          <w:color w:val="000000" w:themeColor="text1"/>
        </w:rPr>
      </w:pPr>
      <w:r w:rsidRPr="00C65FC4">
        <w:br/>
      </w:r>
      <w:r w:rsidRPr="000F4E78">
        <w:rPr>
          <w:b/>
          <w:color w:val="000000" w:themeColor="text1"/>
        </w:rPr>
        <w:t>Required Texts:</w:t>
      </w:r>
      <w:r w:rsidRPr="00C65FC4">
        <w:rPr>
          <w:b/>
          <w:color w:val="000000" w:themeColor="text1"/>
        </w:rPr>
        <w:t xml:space="preserve"> </w:t>
      </w:r>
    </w:p>
    <w:p w14:paraId="72BD7C50" w14:textId="77777777" w:rsidR="00A0574F" w:rsidRPr="00C65FC4" w:rsidRDefault="00A0574F" w:rsidP="00A0574F">
      <w:pPr>
        <w:rPr>
          <w:b/>
          <w:color w:val="000000" w:themeColor="text1"/>
        </w:rPr>
      </w:pPr>
    </w:p>
    <w:p w14:paraId="6A56F46F" w14:textId="77777777" w:rsidR="00A0574F" w:rsidRPr="00AB0006" w:rsidRDefault="00A0574F" w:rsidP="00A0574F">
      <w:pPr>
        <w:pStyle w:val="ListParagraph"/>
        <w:numPr>
          <w:ilvl w:val="0"/>
          <w:numId w:val="23"/>
        </w:numPr>
      </w:pPr>
      <w:r w:rsidRPr="005E47D7">
        <w:t>Anderson, D. A. (20</w:t>
      </w:r>
      <w:r>
        <w:t>07</w:t>
      </w:r>
      <w:r w:rsidRPr="005E47D7">
        <w:t xml:space="preserve">). </w:t>
      </w:r>
      <w:r w:rsidRPr="00DA4352">
        <w:rPr>
          <w:i/>
          <w:iCs/>
        </w:rPr>
        <w:t>Gracism: The art of inclusion</w:t>
      </w:r>
      <w:r w:rsidRPr="005E47D7">
        <w:t>. I</w:t>
      </w:r>
      <w:r>
        <w:t>nterVarsity Press</w:t>
      </w:r>
      <w:r w:rsidRPr="005E47D7">
        <w:t xml:space="preserve">. </w:t>
      </w:r>
      <w:r>
        <w:t>$11.59 ISBN 9780830837373.</w:t>
      </w:r>
    </w:p>
    <w:p w14:paraId="24EC2B68" w14:textId="77777777" w:rsidR="00A0574F" w:rsidRPr="00C65FC4" w:rsidRDefault="00A0574F" w:rsidP="00A0574F">
      <w:pPr>
        <w:pStyle w:val="ListParagraph"/>
        <w:numPr>
          <w:ilvl w:val="0"/>
          <w:numId w:val="23"/>
        </w:numPr>
      </w:pPr>
      <w:r w:rsidRPr="005E47D7">
        <w:t xml:space="preserve"> Burns, J., Shoup, J. R., &amp; Simmons, D. C. (Eds.). (2014). </w:t>
      </w:r>
      <w:r w:rsidRPr="00DA4352">
        <w:rPr>
          <w:i/>
          <w:iCs/>
        </w:rPr>
        <w:t>Organizational Leadership: Foundations &amp; practices for Christians</w:t>
      </w:r>
      <w:r w:rsidRPr="005E47D7">
        <w:t>. I</w:t>
      </w:r>
      <w:r>
        <w:t>nterVarsity Press</w:t>
      </w:r>
      <w:r w:rsidRPr="005E47D7">
        <w:t xml:space="preserve">. </w:t>
      </w:r>
      <w:r>
        <w:t>$18.47 ISBN 9780830840502.</w:t>
      </w:r>
    </w:p>
    <w:p w14:paraId="1349E989" w14:textId="77777777" w:rsidR="00A0574F" w:rsidRDefault="00A0574F" w:rsidP="00A0574F">
      <w:pPr>
        <w:pStyle w:val="ListParagraph"/>
        <w:numPr>
          <w:ilvl w:val="0"/>
          <w:numId w:val="23"/>
        </w:numPr>
      </w:pPr>
      <w:r w:rsidRPr="005E47D7">
        <w:t xml:space="preserve"> Hardwick, L. (2021). </w:t>
      </w:r>
      <w:r w:rsidRPr="00DA4352">
        <w:rPr>
          <w:i/>
          <w:iCs/>
        </w:rPr>
        <w:t>Disability and the church: A vision for diversity and inclusion</w:t>
      </w:r>
      <w:r w:rsidRPr="005E47D7">
        <w:t>. IVP</w:t>
      </w:r>
      <w:r>
        <w:t xml:space="preserve"> $13.98. ISBN-9780830841608 (pdf download available). </w:t>
      </w:r>
      <w:r w:rsidRPr="005E47D7">
        <w:t xml:space="preserve"> </w:t>
      </w:r>
    </w:p>
    <w:p w14:paraId="1590DB74" w14:textId="77777777" w:rsidR="00A0574F" w:rsidRDefault="00A0574F" w:rsidP="00A0574F">
      <w:pPr>
        <w:pStyle w:val="ListParagraph"/>
        <w:numPr>
          <w:ilvl w:val="0"/>
          <w:numId w:val="23"/>
        </w:numPr>
      </w:pPr>
      <w:r w:rsidRPr="005E47D7">
        <w:t xml:space="preserve">Putnam, R. D., &amp; Campbell, D. E. (2010). </w:t>
      </w:r>
      <w:r w:rsidRPr="00DA4352">
        <w:rPr>
          <w:i/>
          <w:iCs/>
        </w:rPr>
        <w:t>American Grace: How Religion Divides and Unites Us</w:t>
      </w:r>
      <w:r w:rsidRPr="005E47D7">
        <w:t>. Simon &amp; Schuster.</w:t>
      </w:r>
      <w:r>
        <w:t xml:space="preserve"> $12.99 ISBN 9781416566717. </w:t>
      </w:r>
    </w:p>
    <w:p w14:paraId="713FAAD5" w14:textId="77777777" w:rsidR="00A0574F" w:rsidRDefault="00A0574F" w:rsidP="00A0574F">
      <w:pPr>
        <w:rPr>
          <w:b/>
          <w:bCs/>
        </w:rPr>
      </w:pPr>
    </w:p>
    <w:p w14:paraId="3289A856" w14:textId="77777777" w:rsidR="00A0574F" w:rsidRDefault="00A0574F" w:rsidP="00A0574F">
      <w:pPr>
        <w:rPr>
          <w:b/>
          <w:bCs/>
        </w:rPr>
      </w:pPr>
      <w:r w:rsidRPr="00655025">
        <w:rPr>
          <w:b/>
          <w:bCs/>
        </w:rPr>
        <w:t xml:space="preserve">Recommended </w:t>
      </w:r>
      <w:r>
        <w:rPr>
          <w:b/>
          <w:bCs/>
        </w:rPr>
        <w:t>Books (not required)</w:t>
      </w:r>
    </w:p>
    <w:p w14:paraId="660BC7ED" w14:textId="77777777" w:rsidR="00A0574F" w:rsidRDefault="00A0574F" w:rsidP="00A0574F">
      <w:pPr>
        <w:rPr>
          <w:b/>
          <w:bCs/>
        </w:rPr>
      </w:pPr>
    </w:p>
    <w:p w14:paraId="6D01C362" w14:textId="77777777" w:rsidR="00A0574F" w:rsidRDefault="00A0574F" w:rsidP="00A0574F">
      <w:pPr>
        <w:pStyle w:val="ListParagraph"/>
        <w:numPr>
          <w:ilvl w:val="0"/>
          <w:numId w:val="31"/>
        </w:numPr>
      </w:pPr>
      <w:r w:rsidRPr="005E47D7">
        <w:t xml:space="preserve">American Psychological Association. (2020). </w:t>
      </w:r>
      <w:r w:rsidRPr="00655025">
        <w:rPr>
          <w:i/>
          <w:iCs/>
        </w:rPr>
        <w:t>Publication manual of the American Psychological Association</w:t>
      </w:r>
      <w:r w:rsidRPr="005E47D7">
        <w:t xml:space="preserve"> (7th ed.). </w:t>
      </w:r>
      <w:r>
        <w:t xml:space="preserve">PDF downloads are available. </w:t>
      </w:r>
    </w:p>
    <w:p w14:paraId="77B18334" w14:textId="77777777" w:rsidR="00A0574F" w:rsidRPr="00655025" w:rsidRDefault="00A0574F" w:rsidP="00A0574F">
      <w:pPr>
        <w:pStyle w:val="ListParagraph"/>
        <w:numPr>
          <w:ilvl w:val="0"/>
          <w:numId w:val="31"/>
        </w:numPr>
        <w:rPr>
          <w:b/>
          <w:bCs/>
        </w:rPr>
      </w:pPr>
      <w:r>
        <w:t xml:space="preserve">Anderson, David &amp; Zuercher, Brent (2001). </w:t>
      </w:r>
      <w:r w:rsidRPr="002336A7">
        <w:rPr>
          <w:i/>
          <w:iCs/>
        </w:rPr>
        <w:t>Letters across the divide: Two friends explore racism, friendship</w:t>
      </w:r>
      <w:r>
        <w:rPr>
          <w:i/>
          <w:iCs/>
        </w:rPr>
        <w:t>,</w:t>
      </w:r>
      <w:r w:rsidRPr="002336A7">
        <w:rPr>
          <w:i/>
          <w:iCs/>
        </w:rPr>
        <w:t xml:space="preserve"> and faith.</w:t>
      </w:r>
      <w:r>
        <w:t xml:space="preserve"> Baker Books.</w:t>
      </w:r>
    </w:p>
    <w:p w14:paraId="700364CA" w14:textId="77777777" w:rsidR="00A0574F" w:rsidRPr="00C65FC4" w:rsidRDefault="00A0574F" w:rsidP="00A0574F">
      <w:pPr>
        <w:rPr>
          <w:b/>
          <w:color w:val="000000" w:themeColor="text1"/>
          <w:highlight w:val="yellow"/>
        </w:rPr>
      </w:pPr>
    </w:p>
    <w:p w14:paraId="4D3E7FCF" w14:textId="58144B88" w:rsidR="00A0574F" w:rsidRPr="00C65FC4" w:rsidRDefault="00A0574F" w:rsidP="00A0574F">
      <w:pPr>
        <w:rPr>
          <w:color w:val="000000" w:themeColor="text1"/>
        </w:rPr>
      </w:pPr>
      <w:r>
        <w:rPr>
          <w:b/>
          <w:color w:val="000000" w:themeColor="text1"/>
        </w:rPr>
        <w:t>Additional Readings</w:t>
      </w:r>
      <w:r w:rsidR="00364A09">
        <w:rPr>
          <w:b/>
          <w:color w:val="000000" w:themeColor="text1"/>
        </w:rPr>
        <w:t>:</w:t>
      </w:r>
      <w:r w:rsidRPr="00C65FC4">
        <w:rPr>
          <w:b/>
          <w:color w:val="000000" w:themeColor="text1"/>
        </w:rPr>
        <w:t xml:space="preserve"> </w:t>
      </w:r>
      <w:r w:rsidRPr="00C65FC4">
        <w:rPr>
          <w:color w:val="000000" w:themeColor="text1"/>
        </w:rPr>
        <w:t xml:space="preserve">You are required to read and review </w:t>
      </w:r>
      <w:r>
        <w:rPr>
          <w:color w:val="000000" w:themeColor="text1"/>
        </w:rPr>
        <w:t xml:space="preserve">the </w:t>
      </w:r>
      <w:r w:rsidRPr="00C65FC4">
        <w:rPr>
          <w:color w:val="000000" w:themeColor="text1"/>
        </w:rPr>
        <w:t>materials listed on the syllabus each week in preparation for our class discussions. You will find additional journal articles, newspaper clippings, websites, and videos to explore each week in the syllabus.</w:t>
      </w:r>
    </w:p>
    <w:p w14:paraId="71BA0DB9" w14:textId="77777777" w:rsidR="00A0574F" w:rsidRPr="00C65FC4" w:rsidRDefault="00A0574F" w:rsidP="00A0574F"/>
    <w:p w14:paraId="09AD7722" w14:textId="77777777" w:rsidR="00A0574F" w:rsidRPr="00FE51D1" w:rsidRDefault="00A0574F" w:rsidP="00A0574F">
      <w:pPr>
        <w:rPr>
          <w:b/>
          <w:color w:val="000000" w:themeColor="text1"/>
        </w:rPr>
      </w:pPr>
      <w:r w:rsidRPr="00FE51D1">
        <w:rPr>
          <w:b/>
          <w:color w:val="000000" w:themeColor="text1"/>
        </w:rPr>
        <w:t xml:space="preserve">VII. </w:t>
      </w:r>
      <w:r>
        <w:rPr>
          <w:b/>
          <w:color w:val="000000" w:themeColor="text1"/>
        </w:rPr>
        <w:t>COURSE OUTLINE (</w:t>
      </w:r>
      <w:r w:rsidRPr="00FE51D1">
        <w:rPr>
          <w:b/>
          <w:color w:val="000000" w:themeColor="text1"/>
        </w:rPr>
        <w:t>PLAN</w:t>
      </w:r>
      <w:r>
        <w:rPr>
          <w:b/>
          <w:color w:val="000000" w:themeColor="text1"/>
        </w:rPr>
        <w:t>)</w:t>
      </w:r>
    </w:p>
    <w:p w14:paraId="5EC00FAB" w14:textId="77777777" w:rsidR="00A0574F" w:rsidRPr="00C65FC4" w:rsidRDefault="00A0574F" w:rsidP="00A0574F">
      <w:pPr>
        <w:jc w:val="center"/>
        <w:rPr>
          <w:b/>
          <w:color w:val="008000"/>
          <w:u w:val="single"/>
        </w:rPr>
      </w:pPr>
    </w:p>
    <w:p w14:paraId="0925F56E" w14:textId="7462E092" w:rsidR="00A0574F" w:rsidRPr="0087159E" w:rsidRDefault="00A0574F" w:rsidP="00A0574F">
      <w:pPr>
        <w:rPr>
          <w:b/>
          <w:i/>
        </w:rPr>
      </w:pPr>
      <w:r w:rsidRPr="0087159E">
        <w:rPr>
          <w:b/>
        </w:rPr>
        <w:t xml:space="preserve">Session 1: </w:t>
      </w:r>
      <w:r w:rsidR="00257C76">
        <w:rPr>
          <w:b/>
        </w:rPr>
        <w:t xml:space="preserve"> 8/</w:t>
      </w:r>
      <w:r w:rsidR="00614B71">
        <w:rPr>
          <w:b/>
        </w:rPr>
        <w:t>25</w:t>
      </w:r>
      <w:r w:rsidR="00614B71" w:rsidRPr="0087159E">
        <w:rPr>
          <w:b/>
        </w:rPr>
        <w:t xml:space="preserve"> -</w:t>
      </w:r>
      <w:r w:rsidRPr="0087159E">
        <w:rPr>
          <w:b/>
        </w:rPr>
        <w:t xml:space="preserve"> Introductions</w:t>
      </w:r>
    </w:p>
    <w:p w14:paraId="10453C6E" w14:textId="77777777" w:rsidR="00A0574F" w:rsidRPr="00C65FC4" w:rsidRDefault="00A0574F" w:rsidP="00A0574F">
      <w:pPr>
        <w:pStyle w:val="ListParagraph"/>
        <w:numPr>
          <w:ilvl w:val="0"/>
          <w:numId w:val="5"/>
        </w:numPr>
        <w:rPr>
          <w:b/>
        </w:rPr>
      </w:pPr>
      <w:r w:rsidRPr="00C65FC4">
        <w:t>Class introductions &amp; context of individual ministries</w:t>
      </w:r>
    </w:p>
    <w:p w14:paraId="4B2BF5AB" w14:textId="77777777" w:rsidR="00A0574F" w:rsidRPr="00257C76" w:rsidRDefault="00A0574F" w:rsidP="00A0574F">
      <w:pPr>
        <w:pStyle w:val="ListParagraph"/>
        <w:numPr>
          <w:ilvl w:val="0"/>
          <w:numId w:val="5"/>
        </w:numPr>
        <w:rPr>
          <w:b/>
        </w:rPr>
      </w:pPr>
      <w:r w:rsidRPr="00C65FC4">
        <w:t>Overview of syllabus &amp; assignments</w:t>
      </w:r>
    </w:p>
    <w:p w14:paraId="5AD1635F" w14:textId="77777777" w:rsidR="00257C76" w:rsidRPr="00FE51D1" w:rsidRDefault="00257C76" w:rsidP="00257C76">
      <w:pPr>
        <w:pStyle w:val="ListParagraph"/>
        <w:rPr>
          <w:b/>
        </w:rPr>
      </w:pPr>
    </w:p>
    <w:p w14:paraId="3A45CC48" w14:textId="10203150" w:rsidR="00257C76" w:rsidRDefault="00A0574F" w:rsidP="00A0574F">
      <w:pPr>
        <w:rPr>
          <w:color w:val="C00000"/>
          <w:shd w:val="clear" w:color="auto" w:fill="FFFFFF"/>
        </w:rPr>
      </w:pPr>
      <w:r w:rsidRPr="0087159E">
        <w:rPr>
          <w:b/>
        </w:rPr>
        <w:t xml:space="preserve">Session 2: </w:t>
      </w:r>
      <w:r w:rsidR="00257C76">
        <w:rPr>
          <w:b/>
        </w:rPr>
        <w:t xml:space="preserve"> 9/1</w:t>
      </w:r>
      <w:r w:rsidRPr="0087159E">
        <w:rPr>
          <w:b/>
        </w:rPr>
        <w:t xml:space="preserve"> </w:t>
      </w:r>
      <w:r w:rsidRPr="00257C76">
        <w:rPr>
          <w:b/>
          <w:color w:val="C00000"/>
        </w:rPr>
        <w:t xml:space="preserve">– </w:t>
      </w:r>
      <w:r w:rsidR="00257C76" w:rsidRPr="00257C76">
        <w:rPr>
          <w:color w:val="C00000"/>
          <w:shd w:val="clear" w:color="auto" w:fill="FFFFFF"/>
        </w:rPr>
        <w:t>Labor Day – no classes</w:t>
      </w:r>
    </w:p>
    <w:p w14:paraId="3CF102BB" w14:textId="77777777" w:rsidR="00257C76" w:rsidRDefault="00257C76" w:rsidP="00A0574F">
      <w:pPr>
        <w:rPr>
          <w:color w:val="C00000"/>
          <w:shd w:val="clear" w:color="auto" w:fill="FFFFFF"/>
        </w:rPr>
      </w:pPr>
    </w:p>
    <w:p w14:paraId="707C7351" w14:textId="58707269" w:rsidR="00A0574F" w:rsidRPr="00257C76" w:rsidRDefault="00257C76" w:rsidP="00A0574F">
      <w:pPr>
        <w:rPr>
          <w:b/>
          <w:color w:val="C00000"/>
        </w:rPr>
      </w:pPr>
      <w:r w:rsidRPr="0087159E">
        <w:rPr>
          <w:b/>
        </w:rPr>
        <w:t xml:space="preserve">Session </w:t>
      </w:r>
      <w:r>
        <w:rPr>
          <w:b/>
        </w:rPr>
        <w:t>3</w:t>
      </w:r>
      <w:r w:rsidRPr="0087159E">
        <w:rPr>
          <w:b/>
        </w:rPr>
        <w:t xml:space="preserve">: </w:t>
      </w:r>
      <w:r>
        <w:rPr>
          <w:b/>
        </w:rPr>
        <w:t xml:space="preserve"> 9/8 </w:t>
      </w:r>
      <w:r w:rsidR="00614B71">
        <w:rPr>
          <w:b/>
        </w:rPr>
        <w:t xml:space="preserve">- </w:t>
      </w:r>
      <w:r w:rsidR="00614B71" w:rsidRPr="0087159E">
        <w:rPr>
          <w:b/>
        </w:rPr>
        <w:t>Leadership</w:t>
      </w:r>
      <w:r w:rsidR="00A0574F" w:rsidRPr="0087159E">
        <w:rPr>
          <w:b/>
        </w:rPr>
        <w:t xml:space="preserve"> in a Diverse World </w:t>
      </w:r>
    </w:p>
    <w:p w14:paraId="7160CE3A" w14:textId="77777777" w:rsidR="00A0574F" w:rsidRPr="00C65FC4" w:rsidRDefault="00A0574F" w:rsidP="00A0574F">
      <w:pPr>
        <w:pStyle w:val="ListParagraph"/>
        <w:numPr>
          <w:ilvl w:val="0"/>
          <w:numId w:val="13"/>
        </w:numPr>
      </w:pPr>
      <w:r w:rsidRPr="00C65FC4">
        <w:t>Defining Leadership and DEI (Diversity, Equity, Inclusion)</w:t>
      </w:r>
    </w:p>
    <w:p w14:paraId="29D4852D" w14:textId="77777777" w:rsidR="00A0574F" w:rsidRPr="00C65FC4" w:rsidRDefault="00A0574F" w:rsidP="00A0574F">
      <w:pPr>
        <w:pStyle w:val="ListParagraph"/>
        <w:numPr>
          <w:ilvl w:val="0"/>
          <w:numId w:val="13"/>
        </w:numPr>
      </w:pPr>
      <w:r w:rsidRPr="00C65FC4">
        <w:rPr>
          <w:rFonts w:eastAsia="Times"/>
          <w:color w:val="000000"/>
        </w:rPr>
        <w:t>Types of leadership styles</w:t>
      </w:r>
      <w:r w:rsidRPr="00C65FC4">
        <w:rPr>
          <w:color w:val="000000"/>
        </w:rPr>
        <w:t xml:space="preserve">: Democratic, Autocratic, </w:t>
      </w:r>
      <w:r w:rsidRPr="00C65FC4">
        <w:t>Laissez-Faire, Transformational, Transactional Leadership, Bureaucratic Leadership, Servant Leadership.</w:t>
      </w:r>
    </w:p>
    <w:p w14:paraId="5905DDCC" w14:textId="77777777" w:rsidR="00A0574F" w:rsidRPr="00C65FC4" w:rsidRDefault="00A0574F" w:rsidP="00A0574F">
      <w:pPr>
        <w:numPr>
          <w:ilvl w:val="0"/>
          <w:numId w:val="13"/>
        </w:numPr>
        <w:pBdr>
          <w:top w:val="nil"/>
          <w:left w:val="nil"/>
          <w:bottom w:val="nil"/>
          <w:right w:val="nil"/>
          <w:between w:val="nil"/>
        </w:pBdr>
        <w:rPr>
          <w:color w:val="000000"/>
        </w:rPr>
      </w:pPr>
      <w:r w:rsidRPr="00C65FC4">
        <w:rPr>
          <w:rFonts w:eastAsia="Times"/>
          <w:color w:val="000000"/>
        </w:rPr>
        <w:t>6 Bases of Power: Referent, Expert, Legitimate, Reward, Coercive, Information Power</w:t>
      </w:r>
    </w:p>
    <w:p w14:paraId="511ABBC4" w14:textId="77777777" w:rsidR="00A0574F" w:rsidRPr="00C65FC4" w:rsidRDefault="00A0574F" w:rsidP="00A0574F">
      <w:pPr>
        <w:pStyle w:val="ListParagraph"/>
        <w:numPr>
          <w:ilvl w:val="0"/>
          <w:numId w:val="13"/>
        </w:numPr>
        <w:rPr>
          <w:b/>
          <w:i/>
        </w:rPr>
      </w:pPr>
      <w:r w:rsidRPr="00C65FC4">
        <w:rPr>
          <w:b/>
        </w:rPr>
        <w:t>Read Chapters 1 through 3:</w:t>
      </w:r>
      <w:r w:rsidRPr="00C65FC4">
        <w:rPr>
          <w:b/>
          <w:i/>
        </w:rPr>
        <w:t xml:space="preserve">  </w:t>
      </w:r>
      <w:r w:rsidRPr="00C65FC4">
        <w:t xml:space="preserve">Burns, J., Shoup, J. R., &amp; Simmons, D. C. (Eds.). (2014). </w:t>
      </w:r>
      <w:r w:rsidRPr="00C65FC4">
        <w:rPr>
          <w:i/>
          <w:iCs/>
        </w:rPr>
        <w:t xml:space="preserve">Organizational Leadership: Foundations &amp; </w:t>
      </w:r>
      <w:r>
        <w:rPr>
          <w:i/>
          <w:iCs/>
        </w:rPr>
        <w:t>P</w:t>
      </w:r>
      <w:r w:rsidRPr="00C65FC4">
        <w:rPr>
          <w:i/>
          <w:iCs/>
        </w:rPr>
        <w:t>ractices for Christians</w:t>
      </w:r>
      <w:r w:rsidRPr="00C65FC4">
        <w:t>. IVP Academic.</w:t>
      </w:r>
    </w:p>
    <w:p w14:paraId="09A2342F" w14:textId="77777777" w:rsidR="00A0574F" w:rsidRPr="00C65FC4" w:rsidRDefault="00A0574F" w:rsidP="00A0574F">
      <w:pPr>
        <w:pStyle w:val="ListParagraph"/>
        <w:numPr>
          <w:ilvl w:val="0"/>
          <w:numId w:val="13"/>
        </w:numPr>
        <w:rPr>
          <w:b/>
          <w:i/>
        </w:rPr>
      </w:pPr>
      <w:r w:rsidRPr="00C65FC4">
        <w:rPr>
          <w:b/>
        </w:rPr>
        <w:t xml:space="preserve">Watch Video: </w:t>
      </w:r>
      <w:r w:rsidRPr="00C65FC4">
        <w:t xml:space="preserve">This is What Makes a Great Leader Stand Out: </w:t>
      </w:r>
      <w:hyperlink r:id="rId10" w:history="1">
        <w:r w:rsidRPr="00C65FC4">
          <w:rPr>
            <w:rStyle w:val="Hyperlink"/>
          </w:rPr>
          <w:t>https://www.youtube.com/watch?v=a6aSHfwQzsg</w:t>
        </w:r>
      </w:hyperlink>
    </w:p>
    <w:p w14:paraId="2EB8AAB8" w14:textId="77777777" w:rsidR="00A0574F" w:rsidRPr="00C65FC4" w:rsidRDefault="00A0574F" w:rsidP="00A0574F">
      <w:pPr>
        <w:pStyle w:val="ListParagraph"/>
        <w:numPr>
          <w:ilvl w:val="0"/>
          <w:numId w:val="13"/>
        </w:numPr>
      </w:pPr>
      <w:r w:rsidRPr="00C65FC4">
        <w:rPr>
          <w:b/>
        </w:rPr>
        <w:t>Watch Video:</w:t>
      </w:r>
      <w:r w:rsidRPr="00C65FC4">
        <w:t xml:space="preserve"> DEI: Overview of Diversity, Equity, &amp; Inclusion: </w:t>
      </w:r>
      <w:hyperlink r:id="rId11" w:history="1">
        <w:r w:rsidRPr="00C65FC4">
          <w:rPr>
            <w:rStyle w:val="Hyperlink"/>
          </w:rPr>
          <w:t>https://www.youtube.com/watch?v=kGd8seSSQH8</w:t>
        </w:r>
      </w:hyperlink>
    </w:p>
    <w:p w14:paraId="7D7A1ECB" w14:textId="77777777" w:rsidR="00A0574F" w:rsidRPr="00C65FC4" w:rsidRDefault="00A0574F" w:rsidP="00A0574F">
      <w:pPr>
        <w:pStyle w:val="ListParagraph"/>
        <w:numPr>
          <w:ilvl w:val="0"/>
          <w:numId w:val="13"/>
        </w:numPr>
        <w:rPr>
          <w:b/>
          <w:i/>
        </w:rPr>
      </w:pPr>
      <w:r w:rsidRPr="00C65FC4">
        <w:rPr>
          <w:b/>
        </w:rPr>
        <w:t>Watch Video:</w:t>
      </w:r>
      <w:r w:rsidRPr="00C65FC4">
        <w:rPr>
          <w:b/>
          <w:i/>
        </w:rPr>
        <w:t xml:space="preserve"> </w:t>
      </w:r>
      <w:r w:rsidRPr="00C65FC4">
        <w:t xml:space="preserve">How to Be a Godly Leader: </w:t>
      </w:r>
      <w:hyperlink r:id="rId12" w:history="1">
        <w:r w:rsidRPr="00C65FC4">
          <w:rPr>
            <w:rStyle w:val="Hyperlink"/>
          </w:rPr>
          <w:t>https://www.youtube.com/watch?v=2JdGXafK_ds</w:t>
        </w:r>
      </w:hyperlink>
    </w:p>
    <w:p w14:paraId="50FC5CAA" w14:textId="77777777" w:rsidR="00A0574F" w:rsidRPr="00C65FC4" w:rsidRDefault="00A0574F" w:rsidP="00A0574F">
      <w:pPr>
        <w:pStyle w:val="ListParagraph"/>
        <w:numPr>
          <w:ilvl w:val="0"/>
          <w:numId w:val="13"/>
        </w:numPr>
        <w:rPr>
          <w:b/>
          <w:i/>
        </w:rPr>
      </w:pPr>
      <w:r w:rsidRPr="00C65FC4">
        <w:rPr>
          <w:b/>
        </w:rPr>
        <w:t xml:space="preserve">Watch Video: </w:t>
      </w:r>
      <w:r w:rsidRPr="00C65FC4">
        <w:t xml:space="preserve">Notes to Self-Jimmy Carter: </w:t>
      </w:r>
      <w:hyperlink r:id="rId13" w:history="1">
        <w:r w:rsidRPr="00C65FC4">
          <w:rPr>
            <w:rStyle w:val="Hyperlink"/>
          </w:rPr>
          <w:t>https://www.youtube.com/watch?v=aWANdLaeJIk</w:t>
        </w:r>
      </w:hyperlink>
    </w:p>
    <w:p w14:paraId="7C7BB674" w14:textId="77777777" w:rsidR="00A0574F" w:rsidRPr="00C65FC4" w:rsidRDefault="00A0574F" w:rsidP="00A0574F">
      <w:pPr>
        <w:rPr>
          <w:b/>
          <w:i/>
        </w:rPr>
      </w:pPr>
    </w:p>
    <w:p w14:paraId="31137208" w14:textId="15484224" w:rsidR="00A0574F" w:rsidRPr="0087159E" w:rsidRDefault="00A0574F" w:rsidP="00A0574F">
      <w:pPr>
        <w:rPr>
          <w:b/>
          <w:i/>
        </w:rPr>
      </w:pPr>
      <w:r w:rsidRPr="0087159E">
        <w:rPr>
          <w:b/>
        </w:rPr>
        <w:t xml:space="preserve">Session </w:t>
      </w:r>
      <w:r w:rsidR="00257C76">
        <w:rPr>
          <w:b/>
        </w:rPr>
        <w:t>4</w:t>
      </w:r>
      <w:r w:rsidRPr="0087159E">
        <w:rPr>
          <w:b/>
        </w:rPr>
        <w:t xml:space="preserve">: </w:t>
      </w:r>
      <w:r w:rsidR="001B18F6">
        <w:rPr>
          <w:b/>
        </w:rPr>
        <w:t xml:space="preserve">9/15 - </w:t>
      </w:r>
      <w:r w:rsidRPr="0087159E">
        <w:rPr>
          <w:b/>
        </w:rPr>
        <w:t>Determining Your Leadership Style</w:t>
      </w:r>
    </w:p>
    <w:p w14:paraId="520A7A57" w14:textId="2E01045F" w:rsidR="00A0574F" w:rsidRPr="00C65FC4" w:rsidRDefault="00A0574F" w:rsidP="00A0574F">
      <w:pPr>
        <w:pStyle w:val="ListParagraph"/>
        <w:numPr>
          <w:ilvl w:val="0"/>
          <w:numId w:val="13"/>
        </w:numPr>
        <w:rPr>
          <w:b/>
          <w:i/>
        </w:rPr>
      </w:pPr>
      <w:r w:rsidRPr="00C65FC4">
        <w:rPr>
          <w:b/>
        </w:rPr>
        <w:t>Read Chapters 4 through 6:</w:t>
      </w:r>
      <w:r w:rsidRPr="00C65FC4">
        <w:rPr>
          <w:b/>
          <w:i/>
        </w:rPr>
        <w:t xml:space="preserve">  </w:t>
      </w:r>
      <w:r w:rsidRPr="00C65FC4">
        <w:t xml:space="preserve">Burns, J., Shoup, J. R., &amp; Simmons, D. C. (Eds.). (2014). </w:t>
      </w:r>
      <w:r w:rsidRPr="00C65FC4">
        <w:rPr>
          <w:i/>
          <w:iCs/>
        </w:rPr>
        <w:t xml:space="preserve">Organizational Leadership: Foundations &amp; </w:t>
      </w:r>
      <w:r w:rsidR="00364A09">
        <w:rPr>
          <w:i/>
          <w:iCs/>
        </w:rPr>
        <w:t>P</w:t>
      </w:r>
      <w:r w:rsidRPr="00C65FC4">
        <w:rPr>
          <w:i/>
          <w:iCs/>
        </w:rPr>
        <w:t>ractices for Christians</w:t>
      </w:r>
      <w:r w:rsidRPr="00C65FC4">
        <w:t>. IVP Academic.</w:t>
      </w:r>
    </w:p>
    <w:p w14:paraId="770448D9" w14:textId="77777777" w:rsidR="00A0574F" w:rsidRPr="00C65FC4" w:rsidRDefault="00A0574F" w:rsidP="00A0574F">
      <w:pPr>
        <w:pStyle w:val="ListParagraph"/>
        <w:numPr>
          <w:ilvl w:val="0"/>
          <w:numId w:val="13"/>
        </w:numPr>
        <w:rPr>
          <w:b/>
          <w:i/>
        </w:rPr>
      </w:pPr>
      <w:r w:rsidRPr="00C65FC4">
        <w:rPr>
          <w:b/>
        </w:rPr>
        <w:t>Read:</w:t>
      </w:r>
      <w:r w:rsidRPr="00C65FC4">
        <w:t xml:space="preserve"> Characteristics of a Bad Leader That Can Harm Your Organization and What to Do About Them: </w:t>
      </w:r>
      <w:hyperlink r:id="rId14" w:history="1">
        <w:r w:rsidRPr="00C65FC4">
          <w:rPr>
            <w:rStyle w:val="Hyperlink"/>
          </w:rPr>
          <w:t>https://businesstrainingexperts.com/characteristics-of-a-bad-leader/</w:t>
        </w:r>
      </w:hyperlink>
    </w:p>
    <w:p w14:paraId="7A6BA696" w14:textId="77777777" w:rsidR="00A0574F" w:rsidRPr="00C65FC4" w:rsidRDefault="00A0574F" w:rsidP="00A0574F">
      <w:pPr>
        <w:pStyle w:val="ListParagraph"/>
        <w:numPr>
          <w:ilvl w:val="0"/>
          <w:numId w:val="13"/>
        </w:numPr>
        <w:rPr>
          <w:b/>
          <w:i/>
        </w:rPr>
      </w:pPr>
      <w:r w:rsidRPr="00C65FC4">
        <w:rPr>
          <w:b/>
        </w:rPr>
        <w:t>Read:</w:t>
      </w:r>
      <w:r w:rsidRPr="00C65FC4">
        <w:rPr>
          <w:b/>
          <w:i/>
        </w:rPr>
        <w:t xml:space="preserve"> </w:t>
      </w:r>
      <w:r w:rsidRPr="00C65FC4">
        <w:t xml:space="preserve">Congregational Leadership: Whose job is it? </w:t>
      </w:r>
      <w:hyperlink r:id="rId15" w:history="1">
        <w:r w:rsidRPr="00C65FC4">
          <w:rPr>
            <w:rStyle w:val="Hyperlink"/>
          </w:rPr>
          <w:t>https://www.thebanner.org/features/2013/04/congregational-leadership-whose-job-is-it</w:t>
        </w:r>
      </w:hyperlink>
    </w:p>
    <w:p w14:paraId="0EE2CF24" w14:textId="77777777" w:rsidR="00A0574F" w:rsidRPr="00C65FC4" w:rsidRDefault="00A0574F" w:rsidP="00A0574F">
      <w:pPr>
        <w:pStyle w:val="ListParagraph"/>
        <w:numPr>
          <w:ilvl w:val="0"/>
          <w:numId w:val="13"/>
        </w:numPr>
        <w:rPr>
          <w:b/>
          <w:i/>
        </w:rPr>
      </w:pPr>
      <w:r w:rsidRPr="00C65FC4">
        <w:rPr>
          <w:b/>
        </w:rPr>
        <w:t>Read:</w:t>
      </w:r>
      <w:r w:rsidRPr="00C65FC4">
        <w:rPr>
          <w:b/>
          <w:i/>
        </w:rPr>
        <w:t xml:space="preserve"> </w:t>
      </w:r>
      <w:r w:rsidRPr="00C65FC4">
        <w:t xml:space="preserve">Congregational Leadership: 10 Observations from a Practitioner and Teacher: </w:t>
      </w:r>
      <w:hyperlink r:id="rId16" w:history="1">
        <w:r w:rsidRPr="00C65FC4">
          <w:rPr>
            <w:rStyle w:val="Hyperlink"/>
          </w:rPr>
          <w:t>https://alban.org/archive/congregational-leadership-ten-observations-from-a-practitioner-and-teacher/</w:t>
        </w:r>
      </w:hyperlink>
      <w:r w:rsidRPr="00C65FC4">
        <w:t xml:space="preserve"> </w:t>
      </w:r>
    </w:p>
    <w:p w14:paraId="2E315B4A" w14:textId="76B6BCC1" w:rsidR="00A0574F" w:rsidRPr="00971371" w:rsidRDefault="00A0574F" w:rsidP="00517B4F">
      <w:pPr>
        <w:pStyle w:val="ListParagraph"/>
        <w:numPr>
          <w:ilvl w:val="0"/>
          <w:numId w:val="13"/>
        </w:numPr>
        <w:rPr>
          <w:b/>
          <w:i/>
        </w:rPr>
      </w:pPr>
      <w:r w:rsidRPr="00971371">
        <w:rPr>
          <w:b/>
        </w:rPr>
        <w:t>Watch Video:</w:t>
      </w:r>
      <w:r w:rsidRPr="00971371">
        <w:rPr>
          <w:b/>
          <w:i/>
        </w:rPr>
        <w:t xml:space="preserve"> </w:t>
      </w:r>
      <w:r w:rsidRPr="00C65FC4">
        <w:t>Sam</w:t>
      </w:r>
      <w:r w:rsidR="008F5C5B">
        <w:t>s</w:t>
      </w:r>
      <w:r w:rsidRPr="00C65FC4">
        <w:t xml:space="preserve">on &amp; The Philistines: </w:t>
      </w:r>
      <w:r w:rsidR="00971371" w:rsidRPr="009D120B">
        <w:rPr>
          <w:color w:val="EE0000"/>
        </w:rPr>
        <w:t>In class.</w:t>
      </w:r>
    </w:p>
    <w:p w14:paraId="15B8208E" w14:textId="77777777" w:rsidR="00971371" w:rsidRPr="00971371" w:rsidRDefault="00971371" w:rsidP="00517B4F">
      <w:pPr>
        <w:pStyle w:val="ListParagraph"/>
        <w:numPr>
          <w:ilvl w:val="0"/>
          <w:numId w:val="13"/>
        </w:numPr>
        <w:rPr>
          <w:b/>
          <w:i/>
        </w:rPr>
      </w:pPr>
    </w:p>
    <w:p w14:paraId="1A059268" w14:textId="7AAFC743" w:rsidR="00A0574F" w:rsidRPr="0087159E" w:rsidRDefault="00A0574F" w:rsidP="00A0574F">
      <w:pPr>
        <w:rPr>
          <w:b/>
          <w:i/>
        </w:rPr>
      </w:pPr>
      <w:r w:rsidRPr="0087159E">
        <w:rPr>
          <w:b/>
        </w:rPr>
        <w:t xml:space="preserve">Session </w:t>
      </w:r>
      <w:r w:rsidR="00257C76">
        <w:rPr>
          <w:b/>
        </w:rPr>
        <w:t>5</w:t>
      </w:r>
      <w:r w:rsidRPr="0087159E">
        <w:rPr>
          <w:b/>
        </w:rPr>
        <w:t xml:space="preserve">: </w:t>
      </w:r>
      <w:r w:rsidR="001B18F6">
        <w:rPr>
          <w:b/>
        </w:rPr>
        <w:t xml:space="preserve"> 9/22</w:t>
      </w:r>
      <w:r w:rsidRPr="0087159E">
        <w:rPr>
          <w:b/>
          <w:i/>
        </w:rPr>
        <w:t xml:space="preserve"> – </w:t>
      </w:r>
      <w:r w:rsidRPr="0087159E">
        <w:rPr>
          <w:b/>
        </w:rPr>
        <w:t>Biblical Theology of Leadership – Old &amp; New Testament</w:t>
      </w:r>
      <w:r w:rsidRPr="0087159E">
        <w:rPr>
          <w:b/>
          <w:i/>
        </w:rPr>
        <w:t xml:space="preserve"> </w:t>
      </w:r>
    </w:p>
    <w:p w14:paraId="62CE6FF4" w14:textId="4D460CA8" w:rsidR="00A0574F" w:rsidRPr="00781D25" w:rsidRDefault="00A0574F" w:rsidP="00A0574F">
      <w:pPr>
        <w:pStyle w:val="ListParagraph"/>
        <w:numPr>
          <w:ilvl w:val="0"/>
          <w:numId w:val="13"/>
        </w:numPr>
        <w:rPr>
          <w:b/>
          <w:i/>
        </w:rPr>
      </w:pPr>
      <w:r>
        <w:rPr>
          <w:b/>
        </w:rPr>
        <w:t xml:space="preserve">Read Chapters 1 </w:t>
      </w:r>
      <w:r w:rsidR="00B9188B">
        <w:rPr>
          <w:b/>
        </w:rPr>
        <w:t>through 3</w:t>
      </w:r>
      <w:r>
        <w:rPr>
          <w:b/>
        </w:rPr>
        <w:t xml:space="preserve">: </w:t>
      </w:r>
      <w:r w:rsidRPr="005E47D7">
        <w:t xml:space="preserve">Anderson, D. A. (2023). </w:t>
      </w:r>
      <w:r w:rsidRPr="005E47D7">
        <w:rPr>
          <w:i/>
          <w:iCs/>
        </w:rPr>
        <w:t>Gracism: The art of inclusion</w:t>
      </w:r>
      <w:r w:rsidRPr="005E47D7">
        <w:t>. IVP Academic.</w:t>
      </w:r>
    </w:p>
    <w:p w14:paraId="24A9CB1E" w14:textId="7585C3C8" w:rsidR="00A0574F" w:rsidRPr="00C65FC4" w:rsidRDefault="00A0574F" w:rsidP="00A0574F">
      <w:pPr>
        <w:pStyle w:val="ListParagraph"/>
        <w:numPr>
          <w:ilvl w:val="0"/>
          <w:numId w:val="13"/>
        </w:numPr>
        <w:rPr>
          <w:b/>
          <w:i/>
        </w:rPr>
      </w:pPr>
      <w:r w:rsidRPr="0046505D">
        <w:rPr>
          <w:b/>
        </w:rPr>
        <w:t>Class Discussion:</w:t>
      </w:r>
      <w:r w:rsidRPr="00C65FC4">
        <w:rPr>
          <w:b/>
          <w:i/>
        </w:rPr>
        <w:t xml:space="preserve"> </w:t>
      </w:r>
      <w:r w:rsidRPr="00C65FC4">
        <w:t>Each student will come to class prepared to discuss two biblical leaders (</w:t>
      </w:r>
      <w:r w:rsidR="009D120B">
        <w:t xml:space="preserve">from both the </w:t>
      </w:r>
      <w:r w:rsidRPr="00C65FC4">
        <w:t>Old &amp; New Testament</w:t>
      </w:r>
      <w:r w:rsidR="009D120B">
        <w:t>s</w:t>
      </w:r>
      <w:r w:rsidRPr="00C65FC4">
        <w:t xml:space="preserve">). Students should be </w:t>
      </w:r>
      <w:r w:rsidR="009D120B">
        <w:t>ready</w:t>
      </w:r>
      <w:r w:rsidRPr="00C65FC4">
        <w:t xml:space="preserve"> to address the following: </w:t>
      </w:r>
    </w:p>
    <w:p w14:paraId="20E211D2" w14:textId="77777777" w:rsidR="00A0574F" w:rsidRPr="00C65FC4" w:rsidRDefault="00A0574F" w:rsidP="00A0574F">
      <w:pPr>
        <w:pStyle w:val="ListParagraph"/>
        <w:numPr>
          <w:ilvl w:val="0"/>
          <w:numId w:val="18"/>
        </w:numPr>
      </w:pPr>
      <w:r w:rsidRPr="00C65FC4">
        <w:t>Name your biblical leader</w:t>
      </w:r>
      <w:r>
        <w:t>s</w:t>
      </w:r>
      <w:r w:rsidRPr="00C65FC4">
        <w:t xml:space="preserve"> and provide some biographical background about who they are. </w:t>
      </w:r>
    </w:p>
    <w:p w14:paraId="1BD2698D" w14:textId="77777777" w:rsidR="00A0574F" w:rsidRPr="00C65FC4" w:rsidRDefault="00A0574F" w:rsidP="00A0574F">
      <w:pPr>
        <w:pStyle w:val="ListParagraph"/>
        <w:numPr>
          <w:ilvl w:val="0"/>
          <w:numId w:val="18"/>
        </w:numPr>
      </w:pPr>
      <w:r w:rsidRPr="00C65FC4">
        <w:t xml:space="preserve">Explain how they illustrate leadership traits in </w:t>
      </w:r>
      <w:r>
        <w:t xml:space="preserve">the </w:t>
      </w:r>
      <w:r w:rsidRPr="00C65FC4">
        <w:t xml:space="preserve">biblical text. Be sure to provide specific scripture and verse. </w:t>
      </w:r>
    </w:p>
    <w:p w14:paraId="72280BE7" w14:textId="77777777" w:rsidR="00A0574F" w:rsidRPr="00C65FC4" w:rsidRDefault="00A0574F" w:rsidP="00A0574F">
      <w:pPr>
        <w:pStyle w:val="ListParagraph"/>
        <w:numPr>
          <w:ilvl w:val="0"/>
          <w:numId w:val="18"/>
        </w:numPr>
      </w:pPr>
      <w:r w:rsidRPr="00C65FC4">
        <w:t xml:space="preserve">Identify the type of leader you believe they are. Be prepared to defend your answer. </w:t>
      </w:r>
    </w:p>
    <w:p w14:paraId="055D9A47" w14:textId="77777777" w:rsidR="00A0574F" w:rsidRDefault="00A0574F" w:rsidP="00A0574F">
      <w:pPr>
        <w:pStyle w:val="ListParagraph"/>
        <w:numPr>
          <w:ilvl w:val="0"/>
          <w:numId w:val="18"/>
        </w:numPr>
      </w:pPr>
      <w:r w:rsidRPr="00C65FC4">
        <w:t xml:space="preserve">Why do you believe God chose this individual to be a leader? </w:t>
      </w:r>
    </w:p>
    <w:p w14:paraId="72F444EC" w14:textId="77777777" w:rsidR="00A0574F" w:rsidRPr="00C65FC4" w:rsidRDefault="00A0574F" w:rsidP="00A0574F">
      <w:pPr>
        <w:pStyle w:val="ListParagraph"/>
        <w:ind w:left="1800"/>
      </w:pPr>
    </w:p>
    <w:p w14:paraId="2004F53E" w14:textId="77777777" w:rsidR="00A0574F" w:rsidRDefault="00A0574F" w:rsidP="00A0574F">
      <w:pPr>
        <w:rPr>
          <w:b/>
        </w:rPr>
      </w:pPr>
    </w:p>
    <w:p w14:paraId="79410763" w14:textId="1E340668" w:rsidR="00A0574F" w:rsidRPr="0087159E" w:rsidRDefault="00A0574F" w:rsidP="00A0574F">
      <w:pPr>
        <w:rPr>
          <w:b/>
          <w:i/>
          <w:color w:val="FF0000"/>
        </w:rPr>
      </w:pPr>
      <w:r w:rsidRPr="0087159E">
        <w:rPr>
          <w:b/>
        </w:rPr>
        <w:t xml:space="preserve">Session </w:t>
      </w:r>
      <w:r w:rsidR="00257C76">
        <w:rPr>
          <w:b/>
        </w:rPr>
        <w:t>6</w:t>
      </w:r>
      <w:r w:rsidRPr="0087159E">
        <w:rPr>
          <w:b/>
        </w:rPr>
        <w:t xml:space="preserve">: </w:t>
      </w:r>
      <w:r w:rsidR="001B18F6">
        <w:rPr>
          <w:b/>
        </w:rPr>
        <w:t>9/29</w:t>
      </w:r>
      <w:r w:rsidRPr="0087159E">
        <w:rPr>
          <w:b/>
          <w:i/>
        </w:rPr>
        <w:t xml:space="preserve"> – </w:t>
      </w:r>
      <w:r w:rsidRPr="0087159E">
        <w:rPr>
          <w:b/>
        </w:rPr>
        <w:t>Guest Speaker</w:t>
      </w:r>
      <w:proofErr w:type="gramStart"/>
      <w:r w:rsidRPr="0087159E">
        <w:rPr>
          <w:b/>
        </w:rPr>
        <w:t xml:space="preserve">, </w:t>
      </w:r>
      <w:r w:rsidRPr="0087159E">
        <w:rPr>
          <w:b/>
          <w:i/>
          <w:color w:val="000000" w:themeColor="text1"/>
        </w:rPr>
        <w:t>:</w:t>
      </w:r>
      <w:proofErr w:type="gramEnd"/>
      <w:r w:rsidRPr="0087159E">
        <w:rPr>
          <w:b/>
          <w:i/>
          <w:color w:val="000000" w:themeColor="text1"/>
        </w:rPr>
        <w:t xml:space="preserve"> Diversity in the workplace</w:t>
      </w:r>
    </w:p>
    <w:p w14:paraId="4EC56630" w14:textId="77777777" w:rsidR="00A0574F" w:rsidRDefault="00A0574F" w:rsidP="00A0574F">
      <w:pPr>
        <w:rPr>
          <w:bCs/>
          <w:iCs/>
          <w:color w:val="000000" w:themeColor="text1"/>
        </w:rPr>
      </w:pPr>
      <w:r>
        <w:rPr>
          <w:b/>
          <w:iCs/>
          <w:color w:val="000000" w:themeColor="text1"/>
        </w:rPr>
        <w:tab/>
        <w:t>Read</w:t>
      </w:r>
      <w:r w:rsidRPr="0085732A">
        <w:rPr>
          <w:bCs/>
          <w:iCs/>
          <w:color w:val="000000" w:themeColor="text1"/>
        </w:rPr>
        <w:t xml:space="preserve">: </w:t>
      </w:r>
      <w:r>
        <w:rPr>
          <w:bCs/>
          <w:iCs/>
          <w:color w:val="000000" w:themeColor="text1"/>
        </w:rPr>
        <w:t>Cultural Diversity: Implications for Workplace Management.</w:t>
      </w:r>
    </w:p>
    <w:p w14:paraId="05EE17A2" w14:textId="77777777" w:rsidR="00A0574F" w:rsidRDefault="00A0574F" w:rsidP="00A0574F">
      <w:pPr>
        <w:pStyle w:val="ListParagraph"/>
        <w:numPr>
          <w:ilvl w:val="0"/>
          <w:numId w:val="38"/>
        </w:numPr>
        <w:rPr>
          <w:bCs/>
          <w:iCs/>
          <w:color w:val="000000" w:themeColor="text1"/>
        </w:rPr>
      </w:pPr>
      <w:hyperlink r:id="rId17" w:history="1">
        <w:r w:rsidRPr="006261D2">
          <w:rPr>
            <w:rStyle w:val="Hyperlink"/>
            <w:bCs/>
            <w:iCs/>
          </w:rPr>
          <w:t>https://growthorientedsustainableentrepreneurship.wordpress.com/wp-content/uploads/2016/07/gl-cultural-diversity-implications-for-workplace-management.pdf</w:t>
        </w:r>
      </w:hyperlink>
    </w:p>
    <w:p w14:paraId="1A0D4D50" w14:textId="77777777" w:rsidR="00A0574F" w:rsidRPr="006261D2" w:rsidRDefault="00A0574F" w:rsidP="00A0574F">
      <w:pPr>
        <w:pStyle w:val="ListParagraph"/>
        <w:numPr>
          <w:ilvl w:val="0"/>
          <w:numId w:val="38"/>
        </w:numPr>
        <w:rPr>
          <w:bCs/>
          <w:iCs/>
          <w:color w:val="000000" w:themeColor="text1"/>
        </w:rPr>
      </w:pPr>
      <w:r w:rsidRPr="009465C3">
        <w:rPr>
          <w:b/>
          <w:iCs/>
          <w:color w:val="000000" w:themeColor="text1"/>
        </w:rPr>
        <w:t>Read:</w:t>
      </w:r>
      <w:r>
        <w:rPr>
          <w:bCs/>
          <w:iCs/>
          <w:color w:val="000000" w:themeColor="text1"/>
        </w:rPr>
        <w:t xml:space="preserve"> Cultural Diversity in the workplace: the state of the Field. </w:t>
      </w:r>
    </w:p>
    <w:p w14:paraId="0B5BB707" w14:textId="77777777" w:rsidR="00A0574F" w:rsidRPr="006261D2" w:rsidRDefault="00A0574F" w:rsidP="00A0574F">
      <w:pPr>
        <w:pStyle w:val="ListParagraph"/>
        <w:numPr>
          <w:ilvl w:val="0"/>
          <w:numId w:val="38"/>
        </w:numPr>
        <w:rPr>
          <w:bCs/>
          <w:iCs/>
          <w:color w:val="000000" w:themeColor="text1"/>
        </w:rPr>
      </w:pPr>
      <w:hyperlink r:id="rId18" w:history="1">
        <w:r w:rsidRPr="009C5D2A">
          <w:rPr>
            <w:rStyle w:val="Hyperlink"/>
            <w:bCs/>
            <w:iCs/>
          </w:rPr>
          <w:t>https://citeseerx.ist.psu.edu/document?repid=rep1&amp;type=pdf&amp;doi=c95ad98901a6a0e37e8e432ff7a69bffa875f40e</w:t>
        </w:r>
      </w:hyperlink>
    </w:p>
    <w:p w14:paraId="58894D86" w14:textId="77777777" w:rsidR="00A0574F" w:rsidRPr="006261D2" w:rsidRDefault="00A0574F" w:rsidP="00A0574F">
      <w:pPr>
        <w:ind w:firstLine="360"/>
        <w:rPr>
          <w:b/>
          <w:iCs/>
          <w:color w:val="000000" w:themeColor="text1"/>
        </w:rPr>
      </w:pPr>
      <w:r>
        <w:rPr>
          <w:bCs/>
          <w:iCs/>
          <w:color w:val="000000" w:themeColor="text1"/>
        </w:rPr>
        <w:t xml:space="preserve">     </w:t>
      </w:r>
      <w:r w:rsidRPr="006261D2">
        <w:rPr>
          <w:b/>
          <w:iCs/>
          <w:color w:val="000000" w:themeColor="text1"/>
        </w:rPr>
        <w:t>Watch:</w:t>
      </w:r>
    </w:p>
    <w:p w14:paraId="2670008C" w14:textId="77777777" w:rsidR="00A0574F" w:rsidRPr="0085732A" w:rsidRDefault="00A0574F" w:rsidP="00A0574F">
      <w:pPr>
        <w:pStyle w:val="ListParagraph"/>
        <w:numPr>
          <w:ilvl w:val="0"/>
          <w:numId w:val="33"/>
        </w:numPr>
        <w:rPr>
          <w:bCs/>
          <w:iCs/>
        </w:rPr>
      </w:pPr>
      <w:hyperlink r:id="rId19" w:history="1">
        <w:r w:rsidRPr="009C5D2A">
          <w:rPr>
            <w:rStyle w:val="Hyperlink"/>
            <w:bCs/>
            <w:iCs/>
          </w:rPr>
          <w:t>https://www.youtube.com/watch?v=_ZkxjAGlP9Q</w:t>
        </w:r>
      </w:hyperlink>
    </w:p>
    <w:p w14:paraId="31D1BFCB" w14:textId="77777777" w:rsidR="00A0574F" w:rsidRDefault="00A0574F" w:rsidP="00A0574F">
      <w:pPr>
        <w:pStyle w:val="ListParagraph"/>
        <w:numPr>
          <w:ilvl w:val="0"/>
          <w:numId w:val="33"/>
        </w:numPr>
        <w:rPr>
          <w:bCs/>
          <w:iCs/>
        </w:rPr>
      </w:pPr>
      <w:hyperlink r:id="rId20" w:history="1">
        <w:r w:rsidRPr="009C5D2A">
          <w:rPr>
            <w:rStyle w:val="Hyperlink"/>
            <w:bCs/>
            <w:iCs/>
          </w:rPr>
          <w:t>https://www.youtube.com/watch?v=lHStHPQUzkE</w:t>
        </w:r>
      </w:hyperlink>
    </w:p>
    <w:p w14:paraId="56B7ACC8" w14:textId="77777777" w:rsidR="00A0574F" w:rsidRPr="00B604ED" w:rsidRDefault="00A0574F" w:rsidP="00A0574F">
      <w:pPr>
        <w:pStyle w:val="ListParagraph"/>
        <w:numPr>
          <w:ilvl w:val="0"/>
          <w:numId w:val="33"/>
        </w:numPr>
        <w:rPr>
          <w:bCs/>
          <w:iCs/>
        </w:rPr>
      </w:pPr>
      <w:hyperlink r:id="rId21" w:history="1">
        <w:r w:rsidRPr="009C5D2A">
          <w:rPr>
            <w:rStyle w:val="Hyperlink"/>
            <w:bCs/>
            <w:iCs/>
          </w:rPr>
          <w:t>https://www.youtube.com/watch?v=VYpTCinRTDg</w:t>
        </w:r>
      </w:hyperlink>
    </w:p>
    <w:p w14:paraId="58CFD286" w14:textId="01709D2F" w:rsidR="00A0574F" w:rsidRPr="009465C3" w:rsidRDefault="00A0574F" w:rsidP="00A0574F">
      <w:pPr>
        <w:pStyle w:val="ListParagraph"/>
        <w:numPr>
          <w:ilvl w:val="0"/>
          <w:numId w:val="33"/>
        </w:numPr>
        <w:rPr>
          <w:bCs/>
          <w:iCs/>
        </w:rPr>
      </w:pPr>
      <w:hyperlink r:id="rId22" w:history="1">
        <w:r w:rsidRPr="009C5D2A">
          <w:rPr>
            <w:rStyle w:val="Hyperlink"/>
            <w:bCs/>
            <w:iCs/>
          </w:rPr>
          <w:t>https://www.youtube.com/watch?v=R9RUQF7FKOc</w:t>
        </w:r>
      </w:hyperlink>
    </w:p>
    <w:p w14:paraId="48AAF453" w14:textId="77777777" w:rsidR="009465C3" w:rsidRPr="009465C3" w:rsidRDefault="009465C3" w:rsidP="00A0574F">
      <w:pPr>
        <w:pStyle w:val="ListParagraph"/>
        <w:numPr>
          <w:ilvl w:val="0"/>
          <w:numId w:val="33"/>
        </w:numPr>
        <w:rPr>
          <w:bCs/>
          <w:iCs/>
        </w:rPr>
      </w:pPr>
    </w:p>
    <w:p w14:paraId="37CC41E3" w14:textId="5020B133" w:rsidR="00A0574F" w:rsidRPr="0087159E" w:rsidRDefault="00A0574F" w:rsidP="00A0574F">
      <w:pPr>
        <w:rPr>
          <w:b/>
          <w:i/>
          <w:color w:val="FF0000"/>
        </w:rPr>
      </w:pPr>
      <w:r w:rsidRPr="0087159E">
        <w:rPr>
          <w:b/>
        </w:rPr>
        <w:t xml:space="preserve">Session </w:t>
      </w:r>
      <w:r w:rsidR="001B18F6">
        <w:rPr>
          <w:b/>
        </w:rPr>
        <w:t>7</w:t>
      </w:r>
      <w:r w:rsidRPr="0087159E">
        <w:rPr>
          <w:b/>
        </w:rPr>
        <w:t xml:space="preserve">: </w:t>
      </w:r>
      <w:r w:rsidR="001B18F6">
        <w:rPr>
          <w:b/>
        </w:rPr>
        <w:t xml:space="preserve"> 10/6 </w:t>
      </w:r>
      <w:r w:rsidRPr="0087159E">
        <w:rPr>
          <w:b/>
          <w:i/>
        </w:rPr>
        <w:t xml:space="preserve">– </w:t>
      </w:r>
      <w:r w:rsidR="001B18F6" w:rsidRPr="0087159E">
        <w:rPr>
          <w:b/>
          <w:color w:val="FF0000"/>
        </w:rPr>
        <w:t>Virtual Tour Presentations</w:t>
      </w:r>
      <w:r w:rsidRPr="0087159E">
        <w:rPr>
          <w:b/>
        </w:rPr>
        <w:t xml:space="preserve"> </w:t>
      </w:r>
    </w:p>
    <w:p w14:paraId="320867D3" w14:textId="2248F415" w:rsidR="00A0574F" w:rsidRPr="00B604ED" w:rsidRDefault="00A0574F" w:rsidP="00A0574F">
      <w:pPr>
        <w:pStyle w:val="ListParagraph"/>
        <w:numPr>
          <w:ilvl w:val="0"/>
          <w:numId w:val="29"/>
        </w:numPr>
        <w:rPr>
          <w:b/>
          <w:i/>
        </w:rPr>
      </w:pPr>
      <w:r>
        <w:rPr>
          <w:b/>
        </w:rPr>
        <w:t xml:space="preserve">Read Chapters </w:t>
      </w:r>
      <w:r w:rsidR="00B9188B">
        <w:rPr>
          <w:b/>
        </w:rPr>
        <w:t xml:space="preserve">4 </w:t>
      </w:r>
      <w:r>
        <w:rPr>
          <w:b/>
        </w:rPr>
        <w:t xml:space="preserve">&amp; </w:t>
      </w:r>
      <w:r w:rsidR="00B9188B">
        <w:rPr>
          <w:b/>
        </w:rPr>
        <w:t>5</w:t>
      </w:r>
      <w:r>
        <w:rPr>
          <w:b/>
        </w:rPr>
        <w:t xml:space="preserve">: </w:t>
      </w:r>
      <w:r w:rsidRPr="005E47D7">
        <w:t xml:space="preserve">Anderson, D. A. (2023). </w:t>
      </w:r>
      <w:r w:rsidRPr="005E47D7">
        <w:rPr>
          <w:i/>
          <w:iCs/>
        </w:rPr>
        <w:t>Gracism: The art of inclusion</w:t>
      </w:r>
      <w:r w:rsidRPr="005E47D7">
        <w:t>. IVP Academic.</w:t>
      </w:r>
    </w:p>
    <w:p w14:paraId="0783D2A3" w14:textId="6024A33C" w:rsidR="00A0574F" w:rsidRPr="00B604ED" w:rsidRDefault="00A0574F" w:rsidP="00A0574F">
      <w:pPr>
        <w:ind w:left="360"/>
        <w:rPr>
          <w:b/>
          <w:iCs/>
        </w:rPr>
      </w:pPr>
      <w:r w:rsidRPr="00B604ED">
        <w:rPr>
          <w:b/>
          <w:iCs/>
        </w:rPr>
        <w:t>Celebrating diversity and inclusion through art</w:t>
      </w:r>
      <w:r w:rsidR="001B18F6">
        <w:rPr>
          <w:b/>
          <w:iCs/>
        </w:rPr>
        <w:t>,</w:t>
      </w:r>
      <w:r>
        <w:rPr>
          <w:b/>
          <w:iCs/>
        </w:rPr>
        <w:t xml:space="preserve"> amplifying </w:t>
      </w:r>
      <w:r w:rsidR="00441E22">
        <w:rPr>
          <w:b/>
          <w:iCs/>
        </w:rPr>
        <w:t>the</w:t>
      </w:r>
      <w:r>
        <w:rPr>
          <w:b/>
          <w:iCs/>
        </w:rPr>
        <w:t xml:space="preserve"> voices</w:t>
      </w:r>
      <w:r w:rsidR="00441E22">
        <w:rPr>
          <w:b/>
          <w:iCs/>
        </w:rPr>
        <w:t xml:space="preserve"> of underrepresented individuals</w:t>
      </w:r>
      <w:r>
        <w:rPr>
          <w:b/>
          <w:iCs/>
        </w:rPr>
        <w:t>.</w:t>
      </w:r>
    </w:p>
    <w:p w14:paraId="60751F67" w14:textId="77777777" w:rsidR="00A0574F" w:rsidRPr="00953581" w:rsidRDefault="00A0574F" w:rsidP="00A0574F">
      <w:pPr>
        <w:pStyle w:val="ListParagraph"/>
        <w:numPr>
          <w:ilvl w:val="0"/>
          <w:numId w:val="29"/>
        </w:numPr>
        <w:rPr>
          <w:bCs/>
          <w:iCs/>
        </w:rPr>
      </w:pPr>
      <w:hyperlink r:id="rId23" w:history="1">
        <w:r w:rsidRPr="009C5D2A">
          <w:rPr>
            <w:rStyle w:val="Hyperlink"/>
            <w:bCs/>
            <w:iCs/>
          </w:rPr>
          <w:t>https://cosimo.art/blog/diversity-and-inclusivity-in-art/</w:t>
        </w:r>
      </w:hyperlink>
    </w:p>
    <w:p w14:paraId="5850EE8C" w14:textId="2B5E7367" w:rsidR="00953581" w:rsidRDefault="00953581" w:rsidP="00A0574F">
      <w:pPr>
        <w:pStyle w:val="ListParagraph"/>
        <w:numPr>
          <w:ilvl w:val="0"/>
          <w:numId w:val="29"/>
        </w:numPr>
        <w:rPr>
          <w:bCs/>
          <w:iCs/>
        </w:rPr>
      </w:pPr>
      <w:hyperlink r:id="rId24" w:history="1">
        <w:r w:rsidRPr="006216FA">
          <w:rPr>
            <w:rStyle w:val="Hyperlink"/>
            <w:bCs/>
            <w:iCs/>
          </w:rPr>
          <w:t>https://www.pta.org/docs/default-source/files/programs/reflections/current_reflections-21-22/diversity-arts-celebration-guide.pdf</w:t>
        </w:r>
      </w:hyperlink>
    </w:p>
    <w:p w14:paraId="08429F71" w14:textId="77777777" w:rsidR="00A0574F" w:rsidRPr="009465C3" w:rsidRDefault="00A0574F" w:rsidP="009465C3">
      <w:pPr>
        <w:pStyle w:val="ListParagraph"/>
        <w:rPr>
          <w:bCs/>
          <w:iCs/>
        </w:rPr>
      </w:pPr>
    </w:p>
    <w:p w14:paraId="7EEB708A" w14:textId="780F69B4" w:rsidR="00A0574F" w:rsidRPr="0087159E" w:rsidRDefault="00A0574F" w:rsidP="00A0574F">
      <w:pPr>
        <w:rPr>
          <w:b/>
          <w:i/>
        </w:rPr>
      </w:pPr>
      <w:r w:rsidRPr="0087159E">
        <w:rPr>
          <w:b/>
        </w:rPr>
        <w:t xml:space="preserve">Session </w:t>
      </w:r>
      <w:r w:rsidR="001B18F6">
        <w:rPr>
          <w:b/>
        </w:rPr>
        <w:t>8</w:t>
      </w:r>
      <w:r w:rsidRPr="0087159E">
        <w:rPr>
          <w:b/>
        </w:rPr>
        <w:t xml:space="preserve">: </w:t>
      </w:r>
      <w:r w:rsidR="001B18F6">
        <w:rPr>
          <w:b/>
        </w:rPr>
        <w:t>10</w:t>
      </w:r>
      <w:r w:rsidR="00441E22">
        <w:rPr>
          <w:b/>
        </w:rPr>
        <w:t>/13</w:t>
      </w:r>
      <w:r w:rsidRPr="0087159E">
        <w:rPr>
          <w:b/>
          <w:i/>
        </w:rPr>
        <w:t xml:space="preserve"> </w:t>
      </w:r>
      <w:r w:rsidR="00441E22" w:rsidRPr="0087159E">
        <w:rPr>
          <w:b/>
          <w:i/>
        </w:rPr>
        <w:t>–</w:t>
      </w:r>
      <w:r w:rsidR="00441E22">
        <w:rPr>
          <w:b/>
          <w:i/>
        </w:rPr>
        <w:t xml:space="preserve"> </w:t>
      </w:r>
      <w:r w:rsidR="00441E22" w:rsidRPr="00441E22">
        <w:rPr>
          <w:b/>
          <w:iCs/>
          <w:color w:val="EE0000"/>
        </w:rPr>
        <w:t>Virtua</w:t>
      </w:r>
      <w:r w:rsidR="00441E22">
        <w:rPr>
          <w:b/>
          <w:iCs/>
          <w:color w:val="EE0000"/>
        </w:rPr>
        <w:t>l</w:t>
      </w:r>
      <w:r w:rsidR="00441E22">
        <w:rPr>
          <w:b/>
          <w:i/>
          <w:color w:val="EE0000"/>
        </w:rPr>
        <w:t xml:space="preserve"> </w:t>
      </w:r>
      <w:r w:rsidRPr="00441E22">
        <w:rPr>
          <w:b/>
          <w:color w:val="EE0000"/>
        </w:rPr>
        <w:t>T</w:t>
      </w:r>
      <w:r w:rsidRPr="0087159E">
        <w:rPr>
          <w:b/>
          <w:color w:val="FF0000"/>
        </w:rPr>
        <w:t>our Presentations</w:t>
      </w:r>
      <w:r w:rsidRPr="0087159E">
        <w:rPr>
          <w:b/>
          <w:i/>
          <w:color w:val="FF0000"/>
        </w:rPr>
        <w:t xml:space="preserve"> </w:t>
      </w:r>
    </w:p>
    <w:p w14:paraId="29494AB5" w14:textId="0D0AC8CF" w:rsidR="00A0574F" w:rsidRPr="00781D25" w:rsidRDefault="00A0574F" w:rsidP="00A0574F">
      <w:pPr>
        <w:pStyle w:val="ListParagraph"/>
        <w:numPr>
          <w:ilvl w:val="0"/>
          <w:numId w:val="29"/>
        </w:numPr>
        <w:rPr>
          <w:b/>
          <w:i/>
        </w:rPr>
      </w:pPr>
      <w:r>
        <w:rPr>
          <w:b/>
        </w:rPr>
        <w:t xml:space="preserve">Read Chapters </w:t>
      </w:r>
      <w:r w:rsidR="00B9188B">
        <w:rPr>
          <w:b/>
        </w:rPr>
        <w:t xml:space="preserve">6 </w:t>
      </w:r>
      <w:r>
        <w:rPr>
          <w:b/>
        </w:rPr>
        <w:t xml:space="preserve">&amp; </w:t>
      </w:r>
      <w:r w:rsidR="00B9188B">
        <w:rPr>
          <w:b/>
        </w:rPr>
        <w:t>7</w:t>
      </w:r>
      <w:r>
        <w:rPr>
          <w:b/>
        </w:rPr>
        <w:t xml:space="preserve">: </w:t>
      </w:r>
      <w:r w:rsidRPr="005E47D7">
        <w:t xml:space="preserve">Anderson, D. A. (2023). </w:t>
      </w:r>
      <w:r w:rsidRPr="005E47D7">
        <w:rPr>
          <w:i/>
          <w:iCs/>
        </w:rPr>
        <w:t>Gracism: The art of inclusion</w:t>
      </w:r>
      <w:r w:rsidRPr="005E47D7">
        <w:t>. IVP Academic.</w:t>
      </w:r>
    </w:p>
    <w:p w14:paraId="7BC3BCDE" w14:textId="77777777" w:rsidR="00A0574F" w:rsidRPr="00C65FC4" w:rsidRDefault="00A0574F" w:rsidP="00A0574F">
      <w:pPr>
        <w:rPr>
          <w:b/>
          <w:i/>
        </w:rPr>
      </w:pPr>
    </w:p>
    <w:p w14:paraId="4D5D980C" w14:textId="33D7096A" w:rsidR="00A0574F" w:rsidRPr="00FA2202" w:rsidRDefault="00A0574F" w:rsidP="00441E22">
      <w:pPr>
        <w:rPr>
          <w:rFonts w:eastAsiaTheme="minorHAnsi"/>
          <w:b/>
          <w:i/>
        </w:rPr>
      </w:pPr>
      <w:r w:rsidRPr="0087159E">
        <w:rPr>
          <w:b/>
        </w:rPr>
        <w:t xml:space="preserve">Session </w:t>
      </w:r>
      <w:r w:rsidR="00441E22">
        <w:rPr>
          <w:b/>
        </w:rPr>
        <w:t>9</w:t>
      </w:r>
      <w:r w:rsidRPr="0087159E">
        <w:rPr>
          <w:b/>
        </w:rPr>
        <w:t>:</w:t>
      </w:r>
      <w:r w:rsidR="00441E22">
        <w:rPr>
          <w:b/>
        </w:rPr>
        <w:t xml:space="preserve"> 10/20</w:t>
      </w:r>
      <w:r w:rsidR="00441E22" w:rsidRPr="0087159E">
        <w:rPr>
          <w:b/>
        </w:rPr>
        <w:t xml:space="preserve"> </w:t>
      </w:r>
      <w:r w:rsidR="00441E22" w:rsidRPr="0087159E">
        <w:rPr>
          <w:b/>
          <w:i/>
        </w:rPr>
        <w:t>–</w:t>
      </w:r>
      <w:r w:rsidRPr="0087159E">
        <w:rPr>
          <w:b/>
          <w:i/>
        </w:rPr>
        <w:t xml:space="preserve"> </w:t>
      </w:r>
      <w:r w:rsidRPr="0087159E">
        <w:rPr>
          <w:b/>
        </w:rPr>
        <w:t>Diversity, Ethnicity &amp; Religion--</w:t>
      </w:r>
      <w:r w:rsidRPr="0087159E">
        <w:rPr>
          <w:b/>
          <w:color w:val="FF0000"/>
        </w:rPr>
        <w:t xml:space="preserve"> </w:t>
      </w:r>
      <w:r w:rsidRPr="005E47D7">
        <w:rPr>
          <w:b/>
        </w:rPr>
        <w:t>Read: Chapter</w:t>
      </w:r>
      <w:r w:rsidR="00470534">
        <w:rPr>
          <w:b/>
        </w:rPr>
        <w:t>s</w:t>
      </w:r>
      <w:r w:rsidRPr="005E47D7">
        <w:rPr>
          <w:b/>
        </w:rPr>
        <w:t xml:space="preserve"> 9 &amp;10:</w:t>
      </w:r>
      <w:r>
        <w:t xml:space="preserve"> </w:t>
      </w:r>
      <w:r w:rsidRPr="005E47D7">
        <w:t xml:space="preserve">Putnam, R. D., &amp; Campbell, D. E. (2010). </w:t>
      </w:r>
      <w:r w:rsidRPr="005E47D7">
        <w:rPr>
          <w:i/>
          <w:iCs/>
        </w:rPr>
        <w:t>American Grace: How Religion Divides and Unites Us</w:t>
      </w:r>
      <w:r w:rsidRPr="005E47D7">
        <w:t>. Simon &amp; Schuster.</w:t>
      </w:r>
    </w:p>
    <w:p w14:paraId="2C7AB916" w14:textId="110599C2" w:rsidR="00A0574F" w:rsidRPr="00364A09" w:rsidRDefault="00A0574F" w:rsidP="00A0574F">
      <w:pPr>
        <w:pStyle w:val="ListParagraph"/>
        <w:numPr>
          <w:ilvl w:val="0"/>
          <w:numId w:val="13"/>
        </w:numPr>
        <w:rPr>
          <w:b/>
        </w:rPr>
      </w:pPr>
      <w:r w:rsidRPr="00FA2202">
        <w:rPr>
          <w:b/>
        </w:rPr>
        <w:t xml:space="preserve">Read: </w:t>
      </w:r>
      <w:r w:rsidRPr="00FA2202">
        <w:t xml:space="preserve">Religious Diversity and Change in American Social Networks: How Our Social Connections Shape Religious Beliefs and Behavior </w:t>
      </w:r>
      <w:hyperlink r:id="rId25" w:history="1">
        <w:r w:rsidRPr="00FA2202">
          <w:rPr>
            <w:rStyle w:val="Hyperlink"/>
          </w:rPr>
          <w:t>https://www.americansurveycenter.org/research/religious-diversity-and-change-in-american-social-networks/</w:t>
        </w:r>
      </w:hyperlink>
    </w:p>
    <w:p w14:paraId="72A552F9" w14:textId="77777777" w:rsidR="00A0574F" w:rsidRPr="00FE51D1" w:rsidRDefault="00A0574F" w:rsidP="00A0574F">
      <w:pPr>
        <w:rPr>
          <w:b/>
          <w:i/>
          <w:sz w:val="32"/>
          <w:szCs w:val="32"/>
        </w:rPr>
      </w:pPr>
    </w:p>
    <w:p w14:paraId="4B6D17A9" w14:textId="5E67A742" w:rsidR="00A0574F" w:rsidRPr="0087159E" w:rsidRDefault="00A0574F" w:rsidP="00A0574F">
      <w:pPr>
        <w:rPr>
          <w:b/>
        </w:rPr>
      </w:pPr>
      <w:r w:rsidRPr="0087159E">
        <w:rPr>
          <w:b/>
        </w:rPr>
        <w:t>Session 1</w:t>
      </w:r>
      <w:r w:rsidR="00670EE6">
        <w:rPr>
          <w:b/>
        </w:rPr>
        <w:t>0</w:t>
      </w:r>
      <w:r w:rsidRPr="0087159E">
        <w:rPr>
          <w:b/>
        </w:rPr>
        <w:t>:</w:t>
      </w:r>
      <w:r w:rsidR="00441E22">
        <w:rPr>
          <w:b/>
        </w:rPr>
        <w:t xml:space="preserve"> 1</w:t>
      </w:r>
      <w:r w:rsidR="00670EE6">
        <w:rPr>
          <w:b/>
        </w:rPr>
        <w:t>0/27</w:t>
      </w:r>
      <w:r w:rsidR="00670EE6" w:rsidRPr="0087159E">
        <w:rPr>
          <w:b/>
        </w:rPr>
        <w:t xml:space="preserve"> –</w:t>
      </w:r>
      <w:r w:rsidRPr="0087159E">
        <w:rPr>
          <w:b/>
        </w:rPr>
        <w:t xml:space="preserve"> Religion &amp; American Politics</w:t>
      </w:r>
    </w:p>
    <w:p w14:paraId="33319C51" w14:textId="77777777" w:rsidR="00A0574F" w:rsidRPr="00FA2202" w:rsidRDefault="00A0574F" w:rsidP="00A0574F">
      <w:pPr>
        <w:pStyle w:val="ListParagraph"/>
        <w:numPr>
          <w:ilvl w:val="0"/>
          <w:numId w:val="13"/>
        </w:numPr>
        <w:rPr>
          <w:rFonts w:eastAsiaTheme="minorHAnsi"/>
          <w:b/>
          <w:i/>
        </w:rPr>
      </w:pPr>
      <w:r>
        <w:rPr>
          <w:b/>
        </w:rPr>
        <w:t>Read: Chapters 11 &amp;12</w:t>
      </w:r>
      <w:r w:rsidRPr="005E47D7">
        <w:rPr>
          <w:b/>
        </w:rPr>
        <w:t>:</w:t>
      </w:r>
      <w:r>
        <w:t xml:space="preserve"> </w:t>
      </w:r>
      <w:r w:rsidRPr="005E47D7">
        <w:t xml:space="preserve">Putnam, R. D., &amp; Campbell, D. E. (2010). </w:t>
      </w:r>
      <w:r w:rsidRPr="005E47D7">
        <w:rPr>
          <w:i/>
          <w:iCs/>
        </w:rPr>
        <w:t>American Grace: How Religion Divides and Unites Us</w:t>
      </w:r>
      <w:r w:rsidRPr="005E47D7">
        <w:t>. Simon &amp; Schuster.</w:t>
      </w:r>
    </w:p>
    <w:p w14:paraId="114694D0" w14:textId="77777777" w:rsidR="00A0574F" w:rsidRPr="00FA2202" w:rsidRDefault="00A0574F" w:rsidP="00A0574F">
      <w:pPr>
        <w:pStyle w:val="ListParagraph"/>
        <w:numPr>
          <w:ilvl w:val="0"/>
          <w:numId w:val="13"/>
        </w:numPr>
        <w:rPr>
          <w:b/>
          <w:i/>
        </w:rPr>
      </w:pPr>
      <w:r>
        <w:rPr>
          <w:b/>
        </w:rPr>
        <w:t>Read:</w:t>
      </w:r>
      <w:r>
        <w:rPr>
          <w:b/>
          <w:i/>
        </w:rPr>
        <w:t xml:space="preserve"> </w:t>
      </w:r>
      <w:r w:rsidRPr="00FA2202">
        <w:t xml:space="preserve">Churches, Synagogues, Mosques could help shelter migrants: </w:t>
      </w:r>
      <w:hyperlink r:id="rId26" w:history="1">
        <w:r w:rsidRPr="00FA2202">
          <w:rPr>
            <w:rStyle w:val="Hyperlink"/>
          </w:rPr>
          <w:t>https://gothamist.com/news/churches-synagogues-mosques-could-help-nyc-shelter-migrants</w:t>
        </w:r>
      </w:hyperlink>
    </w:p>
    <w:p w14:paraId="5BC7AAAE" w14:textId="77777777" w:rsidR="00A0574F" w:rsidRPr="00FA2202" w:rsidRDefault="00A0574F" w:rsidP="00A0574F">
      <w:pPr>
        <w:pStyle w:val="ListParagraph"/>
        <w:numPr>
          <w:ilvl w:val="0"/>
          <w:numId w:val="13"/>
        </w:numPr>
        <w:rPr>
          <w:b/>
          <w:i/>
        </w:rPr>
      </w:pPr>
      <w:r>
        <w:rPr>
          <w:b/>
        </w:rPr>
        <w:t>Read:</w:t>
      </w:r>
      <w:r>
        <w:rPr>
          <w:b/>
          <w:i/>
        </w:rPr>
        <w:t xml:space="preserve"> </w:t>
      </w:r>
      <w:r w:rsidRPr="00FA2202">
        <w:t>Jewish groups call for action from NYC council to address antisem</w:t>
      </w:r>
      <w:r>
        <w:t>itism</w:t>
      </w:r>
      <w:r w:rsidRPr="00FA2202">
        <w:t xml:space="preserve"> amid protests </w:t>
      </w:r>
      <w:hyperlink r:id="rId27" w:history="1">
        <w:r w:rsidRPr="00FA2202">
          <w:rPr>
            <w:rStyle w:val="Hyperlink"/>
          </w:rPr>
          <w:t>https://abc7ny.com/nypd-columbia-protest-jewish-groups-call-for-action-from-nyc-council-to-address-antisemtism-amid-demonstrations/14751222/</w:t>
        </w:r>
      </w:hyperlink>
    </w:p>
    <w:p w14:paraId="15EBBB1E" w14:textId="77777777" w:rsidR="00A0574F" w:rsidRPr="00FA2202" w:rsidRDefault="00A0574F" w:rsidP="00A0574F">
      <w:pPr>
        <w:pStyle w:val="ListParagraph"/>
        <w:numPr>
          <w:ilvl w:val="0"/>
          <w:numId w:val="13"/>
        </w:numPr>
        <w:rPr>
          <w:rFonts w:eastAsiaTheme="minorHAnsi"/>
          <w:b/>
          <w:i/>
        </w:rPr>
      </w:pPr>
      <w:r>
        <w:rPr>
          <w:b/>
        </w:rPr>
        <w:t xml:space="preserve">Read: </w:t>
      </w:r>
      <w:r w:rsidRPr="00FA2202">
        <w:t xml:space="preserve">A Look at the Protests of the war in Gaza that have emerged at US colleges </w:t>
      </w:r>
      <w:hyperlink r:id="rId28" w:history="1">
        <w:r w:rsidRPr="00FA2202">
          <w:rPr>
            <w:rStyle w:val="Hyperlink"/>
          </w:rPr>
          <w:t>https://apnews.com/article/gaza-war-campus-protests-966eb531279f8e4381883fc5d79d5466</w:t>
        </w:r>
      </w:hyperlink>
    </w:p>
    <w:p w14:paraId="0F762294" w14:textId="77777777" w:rsidR="00A0574F" w:rsidRPr="00FA2202" w:rsidRDefault="00A0574F" w:rsidP="00A0574F">
      <w:pPr>
        <w:pStyle w:val="ListParagraph"/>
        <w:numPr>
          <w:ilvl w:val="0"/>
          <w:numId w:val="13"/>
        </w:numPr>
        <w:rPr>
          <w:b/>
          <w:i/>
        </w:rPr>
      </w:pPr>
      <w:r>
        <w:rPr>
          <w:b/>
        </w:rPr>
        <w:t>Watch:</w:t>
      </w:r>
      <w:r>
        <w:rPr>
          <w:b/>
          <w:i/>
        </w:rPr>
        <w:t xml:space="preserve"> </w:t>
      </w:r>
      <w:r>
        <w:t xml:space="preserve">Advocates call on mayor to expand program allowing churches to house migrants </w:t>
      </w:r>
      <w:hyperlink r:id="rId29" w:history="1">
        <w:r w:rsidRPr="00FA2202">
          <w:rPr>
            <w:rStyle w:val="Hyperlink"/>
          </w:rPr>
          <w:t>https://ny1.com/nyc/all-boroughs/politics/2023/12/19/advocates-call-on-mayor-to-expand-program-allowing-churches-to-house-migrants</w:t>
        </w:r>
      </w:hyperlink>
    </w:p>
    <w:p w14:paraId="42192F7A" w14:textId="77777777" w:rsidR="00A0574F" w:rsidRPr="00670EE6" w:rsidRDefault="00A0574F" w:rsidP="00A0574F">
      <w:pPr>
        <w:pStyle w:val="ListParagraph"/>
        <w:numPr>
          <w:ilvl w:val="0"/>
          <w:numId w:val="13"/>
        </w:numPr>
        <w:rPr>
          <w:b/>
          <w:i/>
        </w:rPr>
      </w:pPr>
      <w:r>
        <w:rPr>
          <w:b/>
          <w:i/>
        </w:rPr>
        <w:t xml:space="preserve">Watch: </w:t>
      </w:r>
      <w:r w:rsidRPr="00FA2202">
        <w:t xml:space="preserve">White Evangelicals, Trump, and a church in crisis </w:t>
      </w:r>
      <w:hyperlink r:id="rId30" w:history="1">
        <w:r w:rsidRPr="00FA2202">
          <w:rPr>
            <w:rStyle w:val="Hyperlink"/>
          </w:rPr>
          <w:t>https://www.cbs.com/shows/video/dq7LkRdMjWR4WL0bYl1YPfwBgYXEzELZ/</w:t>
        </w:r>
      </w:hyperlink>
    </w:p>
    <w:p w14:paraId="57BBB390" w14:textId="77777777" w:rsidR="00670EE6" w:rsidRPr="00670EE6" w:rsidRDefault="00670EE6" w:rsidP="00A0574F">
      <w:pPr>
        <w:pStyle w:val="ListParagraph"/>
        <w:numPr>
          <w:ilvl w:val="0"/>
          <w:numId w:val="13"/>
        </w:numPr>
        <w:rPr>
          <w:b/>
          <w:i/>
        </w:rPr>
      </w:pPr>
    </w:p>
    <w:p w14:paraId="04991166" w14:textId="77777777" w:rsidR="00670EE6" w:rsidRPr="0087159E" w:rsidRDefault="00670EE6" w:rsidP="00670EE6">
      <w:pPr>
        <w:rPr>
          <w:bCs/>
          <w:iCs/>
        </w:rPr>
      </w:pPr>
      <w:r w:rsidRPr="0087159E">
        <w:rPr>
          <w:b/>
        </w:rPr>
        <w:t xml:space="preserve">Session </w:t>
      </w:r>
      <w:r>
        <w:rPr>
          <w:b/>
        </w:rPr>
        <w:t>11</w:t>
      </w:r>
      <w:r w:rsidRPr="0087159E">
        <w:rPr>
          <w:b/>
        </w:rPr>
        <w:t>:</w:t>
      </w:r>
      <w:r>
        <w:rPr>
          <w:b/>
        </w:rPr>
        <w:t xml:space="preserve"> 11/3</w:t>
      </w:r>
      <w:r w:rsidRPr="0087159E">
        <w:rPr>
          <w:b/>
        </w:rPr>
        <w:t xml:space="preserve"> </w:t>
      </w:r>
      <w:r w:rsidRPr="0087159E">
        <w:rPr>
          <w:b/>
          <w:i/>
        </w:rPr>
        <w:t>–</w:t>
      </w:r>
      <w:r w:rsidRPr="0087159E">
        <w:rPr>
          <w:b/>
          <w:i/>
          <w:color w:val="FF0000"/>
        </w:rPr>
        <w:t xml:space="preserve"> </w:t>
      </w:r>
      <w:r w:rsidRPr="0087159E">
        <w:rPr>
          <w:b/>
        </w:rPr>
        <w:t>Guest Speaker</w:t>
      </w:r>
      <w:r w:rsidRPr="0087159E">
        <w:rPr>
          <w:bCs/>
        </w:rPr>
        <w:t>.</w:t>
      </w:r>
      <w:r w:rsidRPr="0087159E">
        <w:t xml:space="preserve"> </w:t>
      </w:r>
      <w:r w:rsidRPr="0087159E">
        <w:rPr>
          <w:bCs/>
          <w:iCs/>
        </w:rPr>
        <w:t xml:space="preserve">Serving in a multicultural perspective: Diversity in Faith. </w:t>
      </w:r>
    </w:p>
    <w:p w14:paraId="4573BFFC" w14:textId="6682C4F4" w:rsidR="00670EE6" w:rsidRPr="00670EE6" w:rsidRDefault="00670EE6" w:rsidP="00670EE6">
      <w:pPr>
        <w:pStyle w:val="ListParagraph"/>
        <w:numPr>
          <w:ilvl w:val="0"/>
          <w:numId w:val="13"/>
        </w:numPr>
        <w:rPr>
          <w:sz w:val="26"/>
          <w:szCs w:val="26"/>
        </w:rPr>
      </w:pPr>
      <w:r w:rsidRPr="00193695">
        <w:rPr>
          <w:b/>
          <w:bCs/>
          <w:sz w:val="26"/>
          <w:szCs w:val="26"/>
        </w:rPr>
        <w:t>Read:</w:t>
      </w:r>
      <w:r>
        <w:rPr>
          <w:sz w:val="26"/>
          <w:szCs w:val="26"/>
        </w:rPr>
        <w:t xml:space="preserve"> Developing Culturally Responsive Approaches to Serving Diverse Populations: A Resource Guide for Community-Based Organizations. </w:t>
      </w:r>
      <w:hyperlink r:id="rId31" w:history="1">
        <w:r w:rsidRPr="009C5D2A">
          <w:rPr>
            <w:rStyle w:val="Hyperlink"/>
            <w:sz w:val="26"/>
            <w:szCs w:val="26"/>
          </w:rPr>
          <w:t>https://www.nsvrc.org/sites/default/files/2017-06/cultural-competence-guide.pdf</w:t>
        </w:r>
      </w:hyperlink>
    </w:p>
    <w:p w14:paraId="3775BCF3" w14:textId="77777777" w:rsidR="00A0574F" w:rsidRDefault="00A0574F" w:rsidP="00A0574F">
      <w:pPr>
        <w:rPr>
          <w:b/>
        </w:rPr>
      </w:pPr>
    </w:p>
    <w:p w14:paraId="3ADE9955" w14:textId="7533963A" w:rsidR="00A0574F" w:rsidRPr="0087159E" w:rsidRDefault="00A0574F" w:rsidP="00A0574F">
      <w:pPr>
        <w:rPr>
          <w:b/>
        </w:rPr>
      </w:pPr>
      <w:r w:rsidRPr="0087159E">
        <w:rPr>
          <w:b/>
        </w:rPr>
        <w:t>Session 1</w:t>
      </w:r>
      <w:r w:rsidR="00470534">
        <w:rPr>
          <w:b/>
        </w:rPr>
        <w:t>2</w:t>
      </w:r>
      <w:r w:rsidRPr="0087159E">
        <w:rPr>
          <w:b/>
        </w:rPr>
        <w:t>:</w:t>
      </w:r>
      <w:r w:rsidR="00441E22">
        <w:rPr>
          <w:b/>
        </w:rPr>
        <w:t xml:space="preserve"> 11/1</w:t>
      </w:r>
      <w:r w:rsidR="00470534">
        <w:rPr>
          <w:b/>
        </w:rPr>
        <w:t>0</w:t>
      </w:r>
      <w:r w:rsidRPr="0087159E">
        <w:rPr>
          <w:b/>
        </w:rPr>
        <w:t xml:space="preserve"> – Accessibility Survey/Making Faith Accessible </w:t>
      </w:r>
    </w:p>
    <w:p w14:paraId="7E9A54EC" w14:textId="77777777" w:rsidR="00470534" w:rsidRDefault="00A0574F" w:rsidP="00A0574F">
      <w:pPr>
        <w:pStyle w:val="ListParagraph"/>
        <w:numPr>
          <w:ilvl w:val="0"/>
          <w:numId w:val="22"/>
        </w:numPr>
      </w:pPr>
      <w:r w:rsidRPr="0046505D">
        <w:t>Review &amp; Discuss Results from Accessibility Survey</w:t>
      </w:r>
    </w:p>
    <w:p w14:paraId="01B8EC5B" w14:textId="77777777" w:rsidR="00470534" w:rsidRPr="00B9188B" w:rsidRDefault="00470534" w:rsidP="00470534">
      <w:pPr>
        <w:pStyle w:val="ListParagraph"/>
        <w:numPr>
          <w:ilvl w:val="0"/>
          <w:numId w:val="22"/>
        </w:numPr>
        <w:rPr>
          <w:rFonts w:ascii="Times" w:hAnsi="Times" w:cstheme="minorBidi"/>
        </w:rPr>
      </w:pPr>
      <w:r w:rsidRPr="00FD4E01">
        <w:rPr>
          <w:b/>
        </w:rPr>
        <w:t>Read: Chapters 1 &amp;2:</w:t>
      </w:r>
      <w:r>
        <w:t xml:space="preserve"> </w:t>
      </w:r>
      <w:r w:rsidRPr="00C65FC4">
        <w:t xml:space="preserve">Hardwick, L. (2021). </w:t>
      </w:r>
      <w:r w:rsidRPr="00C65FC4">
        <w:rPr>
          <w:i/>
          <w:iCs/>
        </w:rPr>
        <w:t>Disability and the church: A vision for diversity and inclusion</w:t>
      </w:r>
      <w:r w:rsidRPr="00C65FC4">
        <w:t>. IVP Academic.</w:t>
      </w:r>
    </w:p>
    <w:p w14:paraId="41AE91CC" w14:textId="7E638F62" w:rsidR="00B9188B" w:rsidRPr="00B9188B" w:rsidRDefault="00B9188B" w:rsidP="00B9188B">
      <w:pPr>
        <w:pStyle w:val="ListParagraph"/>
        <w:numPr>
          <w:ilvl w:val="0"/>
          <w:numId w:val="22"/>
        </w:numPr>
        <w:rPr>
          <w:b/>
          <w:i/>
        </w:rPr>
      </w:pPr>
      <w:r>
        <w:rPr>
          <w:b/>
        </w:rPr>
        <w:t xml:space="preserve">Read Chapters 8 through 10: </w:t>
      </w:r>
      <w:r w:rsidRPr="005E47D7">
        <w:t xml:space="preserve">Anderson, D. A. (2023). </w:t>
      </w:r>
      <w:proofErr w:type="spellStart"/>
      <w:r w:rsidRPr="005E47D7">
        <w:rPr>
          <w:i/>
          <w:iCs/>
        </w:rPr>
        <w:t>Gracism</w:t>
      </w:r>
      <w:proofErr w:type="spellEnd"/>
      <w:r w:rsidRPr="005E47D7">
        <w:rPr>
          <w:i/>
          <w:iCs/>
        </w:rPr>
        <w:t>: The art of inclusion</w:t>
      </w:r>
      <w:r w:rsidRPr="005E47D7">
        <w:t>. IVP Academic.</w:t>
      </w:r>
    </w:p>
    <w:p w14:paraId="23820521" w14:textId="5DFEA372" w:rsidR="00A0574F" w:rsidRPr="00470534" w:rsidRDefault="00A0574F" w:rsidP="00470534">
      <w:pPr>
        <w:pStyle w:val="ListParagraph"/>
        <w:numPr>
          <w:ilvl w:val="0"/>
          <w:numId w:val="22"/>
        </w:numPr>
      </w:pPr>
      <w:r w:rsidRPr="0046505D">
        <w:t xml:space="preserve"> </w:t>
      </w:r>
      <w:r w:rsidRPr="00470534">
        <w:rPr>
          <w:b/>
        </w:rPr>
        <w:t xml:space="preserve">Read: </w:t>
      </w:r>
      <w:r w:rsidRPr="0046505D">
        <w:t xml:space="preserve">Not Just </w:t>
      </w:r>
      <w:r w:rsidR="009D120B" w:rsidRPr="0046505D">
        <w:t>a</w:t>
      </w:r>
      <w:r w:rsidRPr="0046505D">
        <w:t xml:space="preserve"> Ramp. “Worship Spaces Need More Accessibility.” </w:t>
      </w:r>
      <w:hyperlink r:id="rId32" w:history="1">
        <w:r w:rsidRPr="0046505D">
          <w:rPr>
            <w:rStyle w:val="Hyperlink"/>
          </w:rPr>
          <w:t>https://apnews.com/article/health-pandemics-religion-methodism-f4a42c59f3e17d5e6271b63f17fc44d9</w:t>
        </w:r>
      </w:hyperlink>
    </w:p>
    <w:p w14:paraId="4E0B83A7" w14:textId="77777777" w:rsidR="00A0574F" w:rsidRPr="005C1C87" w:rsidRDefault="00A0574F" w:rsidP="00A0574F">
      <w:pPr>
        <w:pStyle w:val="ListParagraph"/>
        <w:numPr>
          <w:ilvl w:val="0"/>
          <w:numId w:val="22"/>
        </w:numPr>
        <w:rPr>
          <w:b/>
        </w:rPr>
      </w:pPr>
      <w:r>
        <w:rPr>
          <w:b/>
        </w:rPr>
        <w:t xml:space="preserve">Review: </w:t>
      </w:r>
      <w:r w:rsidRPr="0046505D">
        <w:t>Distribution and Accessibility of Churches in New York City</w:t>
      </w:r>
      <w:r>
        <w:t xml:space="preserve"> </w:t>
      </w:r>
      <w:hyperlink r:id="rId33" w:history="1">
        <w:r w:rsidRPr="0046505D">
          <w:rPr>
            <w:rStyle w:val="Hyperlink"/>
          </w:rPr>
          <w:t>https://storymaps.arcgis.com/stories/79ccb0600b494b3eb8b7a865a3d5e25a</w:t>
        </w:r>
      </w:hyperlink>
    </w:p>
    <w:p w14:paraId="2AC66E24" w14:textId="77777777" w:rsidR="00A0574F" w:rsidRPr="00FD4E01" w:rsidRDefault="00A0574F" w:rsidP="00A0574F">
      <w:pPr>
        <w:pStyle w:val="ListParagraph"/>
        <w:numPr>
          <w:ilvl w:val="0"/>
          <w:numId w:val="22"/>
        </w:numPr>
        <w:rPr>
          <w:b/>
        </w:rPr>
      </w:pPr>
      <w:r>
        <w:rPr>
          <w:b/>
        </w:rPr>
        <w:t xml:space="preserve">Watch: </w:t>
      </w:r>
      <w:r w:rsidRPr="0046505D">
        <w:t>Disability Ministry in the Church Mini Documentary</w:t>
      </w:r>
      <w:r>
        <w:t xml:space="preserve"> </w:t>
      </w:r>
      <w:hyperlink r:id="rId34" w:history="1">
        <w:r w:rsidRPr="0046505D">
          <w:rPr>
            <w:rStyle w:val="Hyperlink"/>
          </w:rPr>
          <w:t>https://www.youtube.com/watch?v=cOguNeLUWfA</w:t>
        </w:r>
      </w:hyperlink>
    </w:p>
    <w:p w14:paraId="197C3811" w14:textId="77777777" w:rsidR="00A0574F" w:rsidRPr="00FD4E01" w:rsidRDefault="00A0574F" w:rsidP="00A0574F">
      <w:pPr>
        <w:pStyle w:val="ListParagraph"/>
        <w:numPr>
          <w:ilvl w:val="0"/>
          <w:numId w:val="22"/>
        </w:numPr>
      </w:pPr>
      <w:r>
        <w:t xml:space="preserve">Show: PBS Faith Communities &amp; Disability: </w:t>
      </w:r>
    </w:p>
    <w:p w14:paraId="4D7FA79C" w14:textId="77777777" w:rsidR="00A0574F" w:rsidRDefault="00A0574F" w:rsidP="00A0574F">
      <w:pPr>
        <w:pStyle w:val="ListParagraph"/>
        <w:numPr>
          <w:ilvl w:val="0"/>
          <w:numId w:val="22"/>
        </w:numPr>
        <w:rPr>
          <w:b/>
        </w:rPr>
      </w:pPr>
      <w:r w:rsidRPr="00193695">
        <w:rPr>
          <w:b/>
        </w:rPr>
        <w:t xml:space="preserve">Watch: </w:t>
      </w:r>
      <w:r w:rsidRPr="00D2568A">
        <w:t>Jesus Healed the Bleeding Woman</w:t>
      </w:r>
      <w:r w:rsidRPr="00193695">
        <w:rPr>
          <w:b/>
        </w:rPr>
        <w:t xml:space="preserve"> </w:t>
      </w:r>
    </w:p>
    <w:p w14:paraId="1E4D6834" w14:textId="77777777" w:rsidR="00470534" w:rsidRDefault="00470534" w:rsidP="00470534">
      <w:pPr>
        <w:ind w:left="360"/>
        <w:rPr>
          <w:b/>
        </w:rPr>
      </w:pPr>
    </w:p>
    <w:p w14:paraId="21DAD500" w14:textId="2FC53EDF" w:rsidR="00470534" w:rsidRPr="0087159E" w:rsidRDefault="00470534" w:rsidP="00470534">
      <w:r w:rsidRPr="0087159E">
        <w:rPr>
          <w:b/>
        </w:rPr>
        <w:t>Session 1</w:t>
      </w:r>
      <w:r>
        <w:rPr>
          <w:b/>
        </w:rPr>
        <w:t>3</w:t>
      </w:r>
      <w:r w:rsidRPr="0087159E">
        <w:rPr>
          <w:b/>
        </w:rPr>
        <w:t>:</w:t>
      </w:r>
      <w:r>
        <w:rPr>
          <w:b/>
        </w:rPr>
        <w:t xml:space="preserve"> 11/17</w:t>
      </w:r>
      <w:r w:rsidRPr="0087159E">
        <w:rPr>
          <w:b/>
        </w:rPr>
        <w:t xml:space="preserve"> – Guest Speaker, Accessible Interfaith Ministries (AIM); MPA, MAPCC, STM, CASAC, HS-BCP. </w:t>
      </w:r>
    </w:p>
    <w:p w14:paraId="632A367E" w14:textId="77777777" w:rsidR="00470534" w:rsidRPr="00D80C84" w:rsidRDefault="00470534" w:rsidP="00470534">
      <w:pPr>
        <w:pStyle w:val="ListParagraph"/>
        <w:numPr>
          <w:ilvl w:val="0"/>
          <w:numId w:val="13"/>
        </w:numPr>
        <w:rPr>
          <w:rFonts w:ascii="Times" w:hAnsi="Times"/>
          <w:b/>
          <w:color w:val="FF0000"/>
        </w:rPr>
      </w:pPr>
      <w:proofErr w:type="spellStart"/>
      <w:r w:rsidRPr="00D80C84">
        <w:rPr>
          <w:rFonts w:ascii="Times" w:hAnsi="Times"/>
          <w:color w:val="FF0000"/>
        </w:rPr>
        <w:t>Gracism</w:t>
      </w:r>
      <w:proofErr w:type="spellEnd"/>
      <w:r w:rsidRPr="00D80C84">
        <w:rPr>
          <w:rFonts w:ascii="Times" w:hAnsi="Times"/>
          <w:color w:val="FF0000"/>
        </w:rPr>
        <w:t xml:space="preserve"> Midterm Paper Due</w:t>
      </w:r>
    </w:p>
    <w:p w14:paraId="65796347" w14:textId="77777777" w:rsidR="00470534" w:rsidRPr="00863AC4" w:rsidRDefault="00470534" w:rsidP="00470534">
      <w:pPr>
        <w:pStyle w:val="ListParagraph"/>
        <w:numPr>
          <w:ilvl w:val="0"/>
          <w:numId w:val="13"/>
        </w:numPr>
        <w:rPr>
          <w:rFonts w:ascii="Times" w:hAnsi="Times"/>
          <w:b/>
        </w:rPr>
      </w:pPr>
      <w:r>
        <w:rPr>
          <w:rFonts w:ascii="Times" w:hAnsi="Times"/>
        </w:rPr>
        <w:t>Defining Disability/Ableism</w:t>
      </w:r>
    </w:p>
    <w:p w14:paraId="7CE27D05" w14:textId="77777777" w:rsidR="00470534" w:rsidRPr="00D2568A" w:rsidRDefault="00470534" w:rsidP="00470534">
      <w:pPr>
        <w:pStyle w:val="ListParagraph"/>
        <w:numPr>
          <w:ilvl w:val="0"/>
          <w:numId w:val="13"/>
        </w:numPr>
        <w:rPr>
          <w:rFonts w:ascii="Times" w:hAnsi="Times" w:cstheme="minorBidi"/>
        </w:rPr>
      </w:pPr>
      <w:r>
        <w:t xml:space="preserve">Defining Disability Theology </w:t>
      </w:r>
    </w:p>
    <w:p w14:paraId="17E32E0B" w14:textId="77777777" w:rsidR="00470534" w:rsidRPr="00D2568A" w:rsidRDefault="00470534" w:rsidP="00470534">
      <w:pPr>
        <w:pStyle w:val="ListParagraph"/>
        <w:numPr>
          <w:ilvl w:val="0"/>
          <w:numId w:val="13"/>
        </w:numPr>
        <w:rPr>
          <w:rFonts w:ascii="Times" w:hAnsi="Times" w:cstheme="minorBidi"/>
        </w:rPr>
      </w:pPr>
      <w:r>
        <w:t xml:space="preserve">The Miracles of Jesus and Ableism </w:t>
      </w:r>
    </w:p>
    <w:p w14:paraId="016A0DD4" w14:textId="77777777" w:rsidR="00470534" w:rsidRPr="00470534" w:rsidRDefault="00470534" w:rsidP="00470534">
      <w:pPr>
        <w:pStyle w:val="ListParagraph"/>
        <w:numPr>
          <w:ilvl w:val="0"/>
          <w:numId w:val="13"/>
        </w:numPr>
        <w:rPr>
          <w:rFonts w:ascii="Times" w:hAnsi="Times" w:cstheme="minorBidi"/>
        </w:rPr>
      </w:pPr>
      <w:r>
        <w:t>Accessibility Survey</w:t>
      </w:r>
    </w:p>
    <w:p w14:paraId="3DF3BC39" w14:textId="77777777" w:rsidR="00470534" w:rsidRPr="00FD4E01" w:rsidRDefault="00470534" w:rsidP="00470534">
      <w:pPr>
        <w:pStyle w:val="ListParagraph"/>
        <w:numPr>
          <w:ilvl w:val="0"/>
          <w:numId w:val="13"/>
        </w:numPr>
        <w:rPr>
          <w:rFonts w:ascii="Times" w:hAnsi="Times" w:cstheme="minorBidi"/>
        </w:rPr>
      </w:pPr>
      <w:r w:rsidRPr="00FD4E01">
        <w:rPr>
          <w:b/>
        </w:rPr>
        <w:t xml:space="preserve">Read: Chapters </w:t>
      </w:r>
      <w:r>
        <w:rPr>
          <w:b/>
        </w:rPr>
        <w:t>3, 4, &amp; 7</w:t>
      </w:r>
      <w:r w:rsidRPr="00FD4E01">
        <w:rPr>
          <w:b/>
        </w:rPr>
        <w:t>:</w:t>
      </w:r>
      <w:r>
        <w:t xml:space="preserve"> </w:t>
      </w:r>
      <w:r w:rsidRPr="00C65FC4">
        <w:t xml:space="preserve">Hardwick, L. (2021). </w:t>
      </w:r>
      <w:r w:rsidRPr="00C65FC4">
        <w:rPr>
          <w:i/>
          <w:iCs/>
        </w:rPr>
        <w:t>Disability and the church: A vision for diversity and inclusion</w:t>
      </w:r>
      <w:r w:rsidRPr="00C65FC4">
        <w:t>. IVP Academic.</w:t>
      </w:r>
    </w:p>
    <w:p w14:paraId="2DC0EE49" w14:textId="77777777" w:rsidR="00470534" w:rsidRPr="00470534" w:rsidRDefault="00470534" w:rsidP="00470534">
      <w:pPr>
        <w:pStyle w:val="ListParagraph"/>
        <w:numPr>
          <w:ilvl w:val="0"/>
          <w:numId w:val="13"/>
        </w:numPr>
        <w:rPr>
          <w:rFonts w:ascii="Times" w:hAnsi="Times" w:cstheme="minorBidi"/>
        </w:rPr>
      </w:pPr>
      <w:r w:rsidRPr="00470534">
        <w:rPr>
          <w:b/>
        </w:rPr>
        <w:t xml:space="preserve">Read: </w:t>
      </w:r>
      <w:r w:rsidRPr="00863AC4">
        <w:t xml:space="preserve">Ableism 101: </w:t>
      </w:r>
      <w:hyperlink r:id="rId35" w:history="1">
        <w:r w:rsidRPr="00863AC4">
          <w:rPr>
            <w:rStyle w:val="Hyperlink"/>
          </w:rPr>
          <w:t>https://www.accessliving.org/newsroom/blog/ableism-101/</w:t>
        </w:r>
      </w:hyperlink>
    </w:p>
    <w:p w14:paraId="5D8237F7" w14:textId="77777777" w:rsidR="00470534" w:rsidRPr="00863AC4" w:rsidRDefault="00470534" w:rsidP="00470534">
      <w:pPr>
        <w:pStyle w:val="ListParagraph"/>
        <w:numPr>
          <w:ilvl w:val="0"/>
          <w:numId w:val="13"/>
        </w:numPr>
        <w:rPr>
          <w:rStyle w:val="Hyperlink"/>
          <w:b/>
          <w:color w:val="auto"/>
          <w:u w:val="none"/>
        </w:rPr>
      </w:pPr>
      <w:r w:rsidRPr="00863AC4">
        <w:rPr>
          <w:rFonts w:ascii="Times" w:hAnsi="Times"/>
          <w:b/>
        </w:rPr>
        <w:t xml:space="preserve">Watch: </w:t>
      </w:r>
      <w:r w:rsidRPr="00863AC4">
        <w:rPr>
          <w:rFonts w:ascii="Times" w:hAnsi="Times"/>
        </w:rPr>
        <w:t xml:space="preserve">Disability How You See Me: </w:t>
      </w:r>
      <w:hyperlink r:id="rId36" w:history="1">
        <w:r w:rsidRPr="00863AC4">
          <w:rPr>
            <w:rStyle w:val="Hyperlink"/>
          </w:rPr>
          <w:t>https://www.youtube.com/watch?v=bwW6mYdJ7Xc</w:t>
        </w:r>
      </w:hyperlink>
    </w:p>
    <w:p w14:paraId="67A9E993" w14:textId="71770FBD" w:rsidR="00470534" w:rsidRPr="00C73466" w:rsidRDefault="00470534" w:rsidP="00470534">
      <w:pPr>
        <w:pStyle w:val="ListParagraph"/>
        <w:numPr>
          <w:ilvl w:val="0"/>
          <w:numId w:val="13"/>
        </w:numPr>
        <w:rPr>
          <w:rFonts w:ascii="Times" w:hAnsi="Times" w:cstheme="minorBidi"/>
          <w:color w:val="000000"/>
          <w:u w:val="single"/>
          <w:shd w:val="clear" w:color="auto" w:fill="FFFFFF"/>
        </w:rPr>
      </w:pPr>
      <w:r>
        <w:rPr>
          <w:rFonts w:ascii="Times" w:hAnsi="Times"/>
          <w:b/>
        </w:rPr>
        <w:t>Watch:</w:t>
      </w:r>
      <w:r>
        <w:rPr>
          <w:rFonts w:ascii="Times" w:hAnsi="Times"/>
          <w:color w:val="000000"/>
          <w:shd w:val="clear" w:color="auto" w:fill="FFFFFF"/>
        </w:rPr>
        <w:t xml:space="preserve"> </w:t>
      </w:r>
      <w:r w:rsidRPr="00863AC4">
        <w:rPr>
          <w:rFonts w:ascii="Times" w:hAnsi="Times"/>
          <w:bCs/>
          <w:color w:val="000000"/>
          <w:shd w:val="clear" w:color="auto" w:fill="FFFFFF"/>
        </w:rPr>
        <w:t xml:space="preserve">Our </w:t>
      </w:r>
      <w:r w:rsidR="00B9188B" w:rsidRPr="00863AC4">
        <w:rPr>
          <w:rFonts w:ascii="Times" w:hAnsi="Times"/>
          <w:bCs/>
          <w:color w:val="000000"/>
          <w:shd w:val="clear" w:color="auto" w:fill="FFFFFF"/>
        </w:rPr>
        <w:t>history</w:t>
      </w:r>
      <w:r w:rsidRPr="00863AC4">
        <w:rPr>
          <w:rFonts w:ascii="Times" w:hAnsi="Times"/>
          <w:bCs/>
          <w:color w:val="000000"/>
          <w:shd w:val="clear" w:color="auto" w:fill="FFFFFF"/>
        </w:rPr>
        <w:t xml:space="preserve">: Disability: </w:t>
      </w:r>
      <w:hyperlink r:id="rId37" w:history="1">
        <w:r w:rsidRPr="006C671A">
          <w:rPr>
            <w:rStyle w:val="Hyperlink"/>
            <w:rFonts w:ascii="Times" w:hAnsi="Times"/>
            <w:shd w:val="clear" w:color="auto" w:fill="FFFFFF"/>
          </w:rPr>
          <w:t>https://www.youtube.com/watch?v=xFcH4lg62zE</w:t>
        </w:r>
      </w:hyperlink>
    </w:p>
    <w:p w14:paraId="1410ACF3" w14:textId="77777777" w:rsidR="00C73466" w:rsidRDefault="00C73466" w:rsidP="00C73466">
      <w:pPr>
        <w:rPr>
          <w:rFonts w:ascii="Times" w:hAnsi="Times" w:cstheme="minorBidi"/>
          <w:color w:val="000000"/>
          <w:u w:val="single"/>
          <w:shd w:val="clear" w:color="auto" w:fill="FFFFFF"/>
        </w:rPr>
      </w:pPr>
    </w:p>
    <w:p w14:paraId="2070E5EB" w14:textId="46310410" w:rsidR="00C73466" w:rsidRPr="00C73466" w:rsidRDefault="00C73466" w:rsidP="00C73466">
      <w:pPr>
        <w:rPr>
          <w:b/>
        </w:rPr>
      </w:pPr>
      <w:r w:rsidRPr="0087159E">
        <w:rPr>
          <w:b/>
        </w:rPr>
        <w:t>Session 1</w:t>
      </w:r>
      <w:r>
        <w:rPr>
          <w:b/>
        </w:rPr>
        <w:t>4</w:t>
      </w:r>
      <w:r w:rsidRPr="0087159E">
        <w:rPr>
          <w:b/>
        </w:rPr>
        <w:t xml:space="preserve">: </w:t>
      </w:r>
      <w:r>
        <w:rPr>
          <w:b/>
        </w:rPr>
        <w:t>1</w:t>
      </w:r>
      <w:r w:rsidR="00C91B02">
        <w:rPr>
          <w:b/>
        </w:rPr>
        <w:t>1</w:t>
      </w:r>
      <w:r>
        <w:rPr>
          <w:b/>
        </w:rPr>
        <w:t>/</w:t>
      </w:r>
      <w:r w:rsidR="00C91B02">
        <w:rPr>
          <w:b/>
        </w:rPr>
        <w:t>24</w:t>
      </w:r>
      <w:r>
        <w:rPr>
          <w:b/>
        </w:rPr>
        <w:t xml:space="preserve"> </w:t>
      </w:r>
      <w:r w:rsidRPr="0087159E">
        <w:rPr>
          <w:b/>
        </w:rPr>
        <w:t>Biblical Theology of Disability – Old &amp; New Testament</w:t>
      </w:r>
      <w:r w:rsidRPr="0087159E">
        <w:rPr>
          <w:b/>
          <w:i/>
        </w:rPr>
        <w:t xml:space="preserve"> </w:t>
      </w:r>
    </w:p>
    <w:p w14:paraId="26312657" w14:textId="77777777" w:rsidR="00C73466" w:rsidRPr="00C65FC4" w:rsidRDefault="00C73466" w:rsidP="00C73466">
      <w:pPr>
        <w:pStyle w:val="ListParagraph"/>
        <w:numPr>
          <w:ilvl w:val="0"/>
          <w:numId w:val="13"/>
        </w:numPr>
        <w:rPr>
          <w:b/>
          <w:i/>
        </w:rPr>
      </w:pPr>
      <w:r w:rsidRPr="00C65FC4">
        <w:rPr>
          <w:b/>
          <w:i/>
        </w:rPr>
        <w:t xml:space="preserve">Class Discussion: </w:t>
      </w:r>
      <w:r w:rsidRPr="00C65FC4">
        <w:t>Each student will come to class prepared to discuss two biblical characters with disabilities (</w:t>
      </w:r>
      <w:r>
        <w:t xml:space="preserve">from both the </w:t>
      </w:r>
      <w:r w:rsidRPr="00C65FC4">
        <w:t>Old &amp; New Testament</w:t>
      </w:r>
      <w:r>
        <w:t>s</w:t>
      </w:r>
      <w:r w:rsidRPr="00C65FC4">
        <w:t xml:space="preserve">). Students should be </w:t>
      </w:r>
      <w:r>
        <w:t>ready</w:t>
      </w:r>
      <w:r w:rsidRPr="00C65FC4">
        <w:t xml:space="preserve"> to address the following: </w:t>
      </w:r>
    </w:p>
    <w:p w14:paraId="46989EE6" w14:textId="77777777" w:rsidR="00C73466" w:rsidRPr="00C65FC4" w:rsidRDefault="00C73466" w:rsidP="00C73466">
      <w:pPr>
        <w:pStyle w:val="ListParagraph"/>
        <w:numPr>
          <w:ilvl w:val="0"/>
          <w:numId w:val="19"/>
        </w:numPr>
      </w:pPr>
      <w:r w:rsidRPr="00C65FC4">
        <w:t xml:space="preserve">Name your biblical character and provide some biographical background about who they are. </w:t>
      </w:r>
    </w:p>
    <w:p w14:paraId="6814C418" w14:textId="77777777" w:rsidR="00C73466" w:rsidRPr="00C65FC4" w:rsidRDefault="00C73466" w:rsidP="00C73466">
      <w:pPr>
        <w:pStyle w:val="ListParagraph"/>
        <w:numPr>
          <w:ilvl w:val="0"/>
          <w:numId w:val="19"/>
        </w:numPr>
      </w:pPr>
      <w:r w:rsidRPr="00C65FC4">
        <w:t xml:space="preserve">Describe the type of disability they live with (physical, mental, visible/non-visible). Be sure to provide specific scripture and verses where they appear.  </w:t>
      </w:r>
    </w:p>
    <w:p w14:paraId="7FB3A97A" w14:textId="77777777" w:rsidR="00C73466" w:rsidRPr="00C65FC4" w:rsidRDefault="00C73466" w:rsidP="00C73466">
      <w:pPr>
        <w:pStyle w:val="ListParagraph"/>
        <w:numPr>
          <w:ilvl w:val="0"/>
          <w:numId w:val="19"/>
        </w:numPr>
      </w:pPr>
      <w:r w:rsidRPr="00C65FC4">
        <w:t xml:space="preserve">How did the person’s disability impact their life? </w:t>
      </w:r>
    </w:p>
    <w:p w14:paraId="2A79A894" w14:textId="77777777" w:rsidR="00C73466" w:rsidRPr="00C65FC4" w:rsidRDefault="00C73466" w:rsidP="00C73466">
      <w:pPr>
        <w:pStyle w:val="ListParagraph"/>
        <w:numPr>
          <w:ilvl w:val="0"/>
          <w:numId w:val="19"/>
        </w:numPr>
      </w:pPr>
      <w:r w:rsidRPr="00C65FC4">
        <w:t>How did God</w:t>
      </w:r>
      <w:r>
        <w:t>’s</w:t>
      </w:r>
      <w:r w:rsidRPr="00C65FC4">
        <w:t xml:space="preserve"> and/or Jesus’ work through this individual despite their disability? </w:t>
      </w:r>
    </w:p>
    <w:p w14:paraId="6057C2D8" w14:textId="65D64D8B" w:rsidR="00470534" w:rsidRPr="00A50BF7" w:rsidRDefault="00C73466" w:rsidP="00A50BF7">
      <w:pPr>
        <w:pStyle w:val="ListParagraph"/>
        <w:numPr>
          <w:ilvl w:val="0"/>
          <w:numId w:val="19"/>
        </w:numPr>
      </w:pPr>
      <w:r w:rsidRPr="00C65FC4">
        <w:t xml:space="preserve">Do you think this person taught the world anything about diversity based on what you have learned? </w:t>
      </w:r>
    </w:p>
    <w:p w14:paraId="354DF7CB" w14:textId="77777777" w:rsidR="00A0574F" w:rsidRDefault="00A0574F" w:rsidP="00A0574F">
      <w:pPr>
        <w:rPr>
          <w:b/>
        </w:rPr>
      </w:pPr>
    </w:p>
    <w:p w14:paraId="53C98C34" w14:textId="789CD6D6" w:rsidR="000C12F7" w:rsidRPr="0087159E" w:rsidRDefault="000C12F7" w:rsidP="000C12F7">
      <w:pPr>
        <w:rPr>
          <w:b/>
        </w:rPr>
      </w:pPr>
      <w:r w:rsidRPr="0087159E">
        <w:rPr>
          <w:b/>
        </w:rPr>
        <w:t>Session 1</w:t>
      </w:r>
      <w:r w:rsidR="00C73466">
        <w:rPr>
          <w:b/>
        </w:rPr>
        <w:t>5</w:t>
      </w:r>
      <w:r w:rsidRPr="0087159E">
        <w:rPr>
          <w:b/>
        </w:rPr>
        <w:t xml:space="preserve">: </w:t>
      </w:r>
      <w:r>
        <w:rPr>
          <w:b/>
        </w:rPr>
        <w:t xml:space="preserve">12/1 </w:t>
      </w:r>
      <w:r w:rsidRPr="0087159E">
        <w:rPr>
          <w:b/>
        </w:rPr>
        <w:t xml:space="preserve">Gracism &amp; Inclusivity </w:t>
      </w:r>
    </w:p>
    <w:p w14:paraId="76149ACD" w14:textId="46949BEE" w:rsidR="000C12F7" w:rsidRPr="00763A15" w:rsidRDefault="000C12F7" w:rsidP="000C12F7">
      <w:pPr>
        <w:pStyle w:val="ListParagraph"/>
        <w:numPr>
          <w:ilvl w:val="0"/>
          <w:numId w:val="13"/>
        </w:numPr>
        <w:rPr>
          <w:b/>
          <w:i/>
        </w:rPr>
      </w:pPr>
      <w:r>
        <w:rPr>
          <w:b/>
        </w:rPr>
        <w:t xml:space="preserve">Read Chapter </w:t>
      </w:r>
      <w:r w:rsidR="00B9188B">
        <w:rPr>
          <w:b/>
        </w:rPr>
        <w:t>11</w:t>
      </w:r>
      <w:r>
        <w:rPr>
          <w:b/>
        </w:rPr>
        <w:t xml:space="preserve">: </w:t>
      </w:r>
      <w:r w:rsidRPr="005E47D7">
        <w:t xml:space="preserve">Anderson, D. A. (2023). </w:t>
      </w:r>
      <w:r w:rsidRPr="005E47D7">
        <w:rPr>
          <w:i/>
          <w:iCs/>
        </w:rPr>
        <w:t>Gracism: The art of inclusion</w:t>
      </w:r>
      <w:r w:rsidRPr="005E47D7">
        <w:t>. IVP Academic.</w:t>
      </w:r>
    </w:p>
    <w:p w14:paraId="3CC39CD7" w14:textId="74D9C670" w:rsidR="00AE037B" w:rsidRDefault="00763A15" w:rsidP="00AE037B">
      <w:pPr>
        <w:pStyle w:val="ListParagraph"/>
        <w:numPr>
          <w:ilvl w:val="0"/>
          <w:numId w:val="13"/>
        </w:numPr>
        <w:rPr>
          <w:b/>
          <w:i/>
        </w:rPr>
      </w:pPr>
      <w:r w:rsidRPr="00763A15">
        <w:rPr>
          <w:b/>
          <w:iCs/>
        </w:rPr>
        <w:t>Watch: The importance of inclusion:</w:t>
      </w:r>
      <w:r>
        <w:rPr>
          <w:b/>
          <w:i/>
        </w:rPr>
        <w:t xml:space="preserve"> </w:t>
      </w:r>
      <w:r w:rsidR="00AE037B">
        <w:rPr>
          <w:b/>
          <w:i/>
        </w:rPr>
        <w:t xml:space="preserve"> </w:t>
      </w:r>
      <w:hyperlink r:id="rId38" w:history="1">
        <w:r w:rsidR="00AE037B" w:rsidRPr="00CE670D">
          <w:rPr>
            <w:rStyle w:val="Hyperlink"/>
            <w:b/>
            <w:i/>
          </w:rPr>
          <w:t>https://www.youtube.com/watch?v=wZPtNA_FxuE</w:t>
        </w:r>
      </w:hyperlink>
    </w:p>
    <w:p w14:paraId="4C0B77A3" w14:textId="77777777" w:rsidR="00AE037B" w:rsidRDefault="00763A15" w:rsidP="00AE037B">
      <w:pPr>
        <w:pStyle w:val="ListParagraph"/>
        <w:numPr>
          <w:ilvl w:val="0"/>
          <w:numId w:val="13"/>
        </w:numPr>
        <w:rPr>
          <w:b/>
          <w:i/>
        </w:rPr>
      </w:pPr>
      <w:r>
        <w:rPr>
          <w:b/>
          <w:iCs/>
        </w:rPr>
        <w:t>Watch:</w:t>
      </w:r>
      <w:r>
        <w:rPr>
          <w:b/>
          <w:i/>
        </w:rPr>
        <w:t xml:space="preserve"> What is inclusion</w:t>
      </w:r>
      <w:r w:rsidR="00AE037B">
        <w:rPr>
          <w:b/>
          <w:i/>
        </w:rPr>
        <w:t xml:space="preserve">: </w:t>
      </w:r>
      <w:hyperlink r:id="rId39" w:history="1">
        <w:r w:rsidR="00AE037B" w:rsidRPr="00CE670D">
          <w:rPr>
            <w:rStyle w:val="Hyperlink"/>
            <w:b/>
            <w:i/>
          </w:rPr>
          <w:t>https://www.youtube.com/watch?v=6SnXBKEfr2s&amp;t=106s</w:t>
        </w:r>
      </w:hyperlink>
    </w:p>
    <w:p w14:paraId="313E62A7" w14:textId="19DB6086" w:rsidR="00763A15" w:rsidRPr="00BC1067" w:rsidRDefault="00AE037B" w:rsidP="000C12F7">
      <w:pPr>
        <w:pStyle w:val="ListParagraph"/>
        <w:numPr>
          <w:ilvl w:val="0"/>
          <w:numId w:val="13"/>
        </w:numPr>
        <w:rPr>
          <w:b/>
          <w:iCs/>
        </w:rPr>
      </w:pPr>
      <w:r w:rsidRPr="00BC1067">
        <w:rPr>
          <w:b/>
          <w:iCs/>
        </w:rPr>
        <w:t xml:space="preserve">Read: Beyond the Backlash:  </w:t>
      </w:r>
    </w:p>
    <w:p w14:paraId="66B94801" w14:textId="4247D5F3" w:rsidR="00C73466" w:rsidRDefault="00BC1067" w:rsidP="00BC1067">
      <w:pPr>
        <w:pStyle w:val="ListParagraph"/>
        <w:rPr>
          <w:b/>
          <w:i/>
        </w:rPr>
      </w:pPr>
      <w:hyperlink r:id="rId40" w:history="1">
        <w:r w:rsidRPr="00CE670D">
          <w:rPr>
            <w:rStyle w:val="Hyperlink"/>
            <w:b/>
            <w:i/>
          </w:rPr>
          <w:t>https://theconversation.com/beyond-the-backlash-what-evidence-shows-about-the-economic-impact-of-dei-252143</w:t>
        </w:r>
      </w:hyperlink>
    </w:p>
    <w:p w14:paraId="418AD66D" w14:textId="77777777" w:rsidR="00BC1067" w:rsidRPr="00C73466" w:rsidRDefault="00BC1067" w:rsidP="00BC1067">
      <w:pPr>
        <w:pStyle w:val="ListParagraph"/>
        <w:rPr>
          <w:b/>
          <w:i/>
        </w:rPr>
      </w:pPr>
    </w:p>
    <w:p w14:paraId="0E9DF972" w14:textId="77777777" w:rsidR="00DB4742" w:rsidRDefault="00A0574F" w:rsidP="00A0574F">
      <w:pPr>
        <w:rPr>
          <w:b/>
        </w:rPr>
      </w:pPr>
      <w:r w:rsidRPr="0087159E">
        <w:rPr>
          <w:b/>
        </w:rPr>
        <w:t>Session 1</w:t>
      </w:r>
      <w:r w:rsidR="00C73466">
        <w:rPr>
          <w:b/>
        </w:rPr>
        <w:t>6</w:t>
      </w:r>
      <w:r w:rsidRPr="0087159E">
        <w:rPr>
          <w:b/>
        </w:rPr>
        <w:t>:</w:t>
      </w:r>
      <w:r w:rsidR="000C12F7">
        <w:rPr>
          <w:b/>
        </w:rPr>
        <w:t xml:space="preserve"> 12/8</w:t>
      </w:r>
      <w:r w:rsidRPr="0087159E">
        <w:rPr>
          <w:b/>
        </w:rPr>
        <w:t xml:space="preserve"> </w:t>
      </w:r>
      <w:r w:rsidR="000C12F7">
        <w:rPr>
          <w:b/>
        </w:rPr>
        <w:t>-</w:t>
      </w:r>
      <w:r w:rsidRPr="0087159E">
        <w:rPr>
          <w:b/>
        </w:rPr>
        <w:t xml:space="preserve"> Maintaining Grace &amp; Final Reflections </w:t>
      </w:r>
    </w:p>
    <w:p w14:paraId="0D2730CA" w14:textId="22A99481" w:rsidR="00DB4742" w:rsidRPr="00763A15" w:rsidRDefault="00DB4742" w:rsidP="00763A15">
      <w:pPr>
        <w:pStyle w:val="ListParagraph"/>
        <w:numPr>
          <w:ilvl w:val="0"/>
          <w:numId w:val="43"/>
        </w:numPr>
        <w:rPr>
          <w:b/>
        </w:rPr>
      </w:pPr>
      <w:r w:rsidRPr="00763A15">
        <w:rPr>
          <w:b/>
        </w:rPr>
        <w:t xml:space="preserve">Watch: </w:t>
      </w:r>
      <w:r w:rsidR="00E62ACF" w:rsidRPr="00763A15">
        <w:rPr>
          <w:b/>
        </w:rPr>
        <w:t xml:space="preserve">Grace of God:  </w:t>
      </w:r>
      <w:hyperlink r:id="rId41" w:history="1">
        <w:r w:rsidR="00E62ACF" w:rsidRPr="00763A15">
          <w:rPr>
            <w:rStyle w:val="Hyperlink"/>
            <w:b/>
          </w:rPr>
          <w:t>https://www.youtube.com/watch?v=_kYphHF6g78</w:t>
        </w:r>
      </w:hyperlink>
    </w:p>
    <w:p w14:paraId="1DC5430A" w14:textId="77777777" w:rsidR="0021765C" w:rsidRDefault="00E62ACF" w:rsidP="00763A15">
      <w:pPr>
        <w:pStyle w:val="ListParagraph"/>
        <w:numPr>
          <w:ilvl w:val="0"/>
          <w:numId w:val="43"/>
        </w:numPr>
      </w:pPr>
      <w:r w:rsidRPr="00763A15">
        <w:rPr>
          <w:b/>
        </w:rPr>
        <w:t xml:space="preserve">Watch: Show yourself grace: </w:t>
      </w:r>
      <w:hyperlink r:id="rId42" w:history="1">
        <w:r w:rsidRPr="00763A15">
          <w:rPr>
            <w:rStyle w:val="Hyperlink"/>
            <w:b/>
          </w:rPr>
          <w:t>https://www.youtube.com/watch?v=0qEfAZlQSKs</w:t>
        </w:r>
      </w:hyperlink>
      <w:r w:rsidR="0021765C" w:rsidRPr="0021765C">
        <w:t xml:space="preserve"> </w:t>
      </w:r>
    </w:p>
    <w:p w14:paraId="20A0EC8D" w14:textId="774EB049" w:rsidR="0021765C" w:rsidRPr="00763A15" w:rsidRDefault="0021765C" w:rsidP="00763A15">
      <w:pPr>
        <w:pStyle w:val="ListParagraph"/>
        <w:numPr>
          <w:ilvl w:val="0"/>
          <w:numId w:val="43"/>
        </w:numPr>
        <w:rPr>
          <w:b/>
        </w:rPr>
      </w:pPr>
      <w:r w:rsidRPr="00763A15">
        <w:rPr>
          <w:b/>
          <w:bCs/>
        </w:rPr>
        <w:t>Watch:</w:t>
      </w:r>
      <w:r>
        <w:t xml:space="preserve"> </w:t>
      </w:r>
      <w:r w:rsidRPr="00763A15">
        <w:rPr>
          <w:b/>
          <w:bCs/>
        </w:rPr>
        <w:t>Extending Grace:</w:t>
      </w:r>
      <w:r>
        <w:t xml:space="preserve"> </w:t>
      </w:r>
      <w:hyperlink r:id="rId43" w:history="1">
        <w:r w:rsidRPr="00763A15">
          <w:rPr>
            <w:rStyle w:val="Hyperlink"/>
            <w:b/>
          </w:rPr>
          <w:t>https://www.youtube.com/watch?v=nUoLv5p1Efg</w:t>
        </w:r>
      </w:hyperlink>
    </w:p>
    <w:p w14:paraId="30B73E15" w14:textId="117028F2" w:rsidR="00A0574F" w:rsidRPr="00781D25" w:rsidRDefault="00A0574F" w:rsidP="00A0574F">
      <w:pPr>
        <w:pStyle w:val="ListParagraph"/>
        <w:numPr>
          <w:ilvl w:val="0"/>
          <w:numId w:val="30"/>
        </w:numPr>
        <w:rPr>
          <w:rFonts w:ascii="Times" w:hAnsi="Times"/>
          <w:b/>
          <w:color w:val="FF0000"/>
        </w:rPr>
      </w:pPr>
      <w:r>
        <w:rPr>
          <w:rFonts w:ascii="Times" w:hAnsi="Times"/>
          <w:color w:val="FF0000"/>
        </w:rPr>
        <w:t xml:space="preserve">Leadership Interview Final </w:t>
      </w:r>
      <w:r w:rsidRPr="00D80C84">
        <w:rPr>
          <w:rFonts w:ascii="Times" w:hAnsi="Times"/>
          <w:color w:val="FF0000"/>
        </w:rPr>
        <w:t>Paper Due</w:t>
      </w:r>
      <w:r w:rsidR="000C12F7">
        <w:rPr>
          <w:rFonts w:ascii="Times" w:hAnsi="Times"/>
          <w:color w:val="FF0000"/>
        </w:rPr>
        <w:t xml:space="preserve"> (12/15)</w:t>
      </w:r>
    </w:p>
    <w:p w14:paraId="17352363" w14:textId="77777777" w:rsidR="00A0574F" w:rsidRDefault="00A0574F" w:rsidP="00A0574F">
      <w:pPr>
        <w:jc w:val="center"/>
        <w:rPr>
          <w:b/>
          <w:color w:val="000000"/>
        </w:rPr>
      </w:pPr>
    </w:p>
    <w:p w14:paraId="6C9B3979" w14:textId="77777777" w:rsidR="00A0574F" w:rsidRDefault="00A0574F" w:rsidP="00A0574F">
      <w:pPr>
        <w:jc w:val="center"/>
        <w:rPr>
          <w:b/>
          <w:color w:val="000000"/>
          <w:u w:val="single"/>
        </w:rPr>
      </w:pPr>
      <w:r w:rsidRPr="0021765C">
        <w:rPr>
          <w:b/>
          <w:color w:val="000000"/>
          <w:u w:val="single"/>
        </w:rPr>
        <w:t>Grading Rubrics:</w:t>
      </w:r>
    </w:p>
    <w:p w14:paraId="14EC898D" w14:textId="77777777" w:rsidR="0021765C" w:rsidRPr="0021765C" w:rsidRDefault="0021765C" w:rsidP="00A0574F">
      <w:pPr>
        <w:jc w:val="center"/>
        <w:rPr>
          <w:b/>
          <w:u w:val="single"/>
        </w:rPr>
      </w:pPr>
    </w:p>
    <w:p w14:paraId="19F8B841" w14:textId="1AF0469C" w:rsidR="00A0574F" w:rsidRPr="00DC7575" w:rsidRDefault="00A0574F" w:rsidP="00A0574F">
      <w:pPr>
        <w:rPr>
          <w:color w:val="000000"/>
        </w:rPr>
      </w:pPr>
      <w:r>
        <w:rPr>
          <w:color w:val="000000"/>
        </w:rPr>
        <w:t xml:space="preserve">The following rubrics explain how each of the semester’s projects will be evaluated. Points will vary </w:t>
      </w:r>
      <w:r w:rsidR="00C73466">
        <w:rPr>
          <w:color w:val="000000"/>
        </w:rPr>
        <w:t>depending</w:t>
      </w:r>
      <w:r>
        <w:rPr>
          <w:color w:val="000000"/>
        </w:rPr>
        <w:t xml:space="preserve"> </w:t>
      </w:r>
      <w:r w:rsidR="00C73466">
        <w:rPr>
          <w:color w:val="000000"/>
        </w:rPr>
        <w:t>on</w:t>
      </w:r>
      <w:r>
        <w:rPr>
          <w:color w:val="000000"/>
        </w:rPr>
        <w:t xml:space="preserve"> </w:t>
      </w:r>
      <w:r w:rsidR="00C73466">
        <w:rPr>
          <w:color w:val="000000"/>
        </w:rPr>
        <w:t>the level</w:t>
      </w:r>
      <w:r>
        <w:rPr>
          <w:color w:val="000000"/>
        </w:rPr>
        <w:t xml:space="preserve"> of proficiency. </w:t>
      </w:r>
      <w:r w:rsidRPr="00C65FC4">
        <w:rPr>
          <w:color w:val="000000"/>
        </w:rPr>
        <w:t>To earn a good grade, study this ru</w:t>
      </w:r>
      <w:r>
        <w:rPr>
          <w:color w:val="000000"/>
        </w:rPr>
        <w:t xml:space="preserve">bric.  </w:t>
      </w:r>
      <w:r w:rsidR="00C73466">
        <w:rPr>
          <w:color w:val="000000"/>
        </w:rPr>
        <w:t>En</w:t>
      </w:r>
      <w:r>
        <w:rPr>
          <w:color w:val="000000"/>
        </w:rPr>
        <w:t>sure that your papers/presentations include</w:t>
      </w:r>
      <w:r w:rsidRPr="00C65FC4">
        <w:rPr>
          <w:color w:val="000000"/>
        </w:rPr>
        <w:t xml:space="preserve"> all </w:t>
      </w:r>
      <w:r w:rsidR="00364A09">
        <w:rPr>
          <w:color w:val="000000"/>
        </w:rPr>
        <w:t>their</w:t>
      </w:r>
      <w:r w:rsidRPr="00C65FC4">
        <w:rPr>
          <w:color w:val="000000"/>
        </w:rPr>
        <w:t xml:space="preserve"> </w:t>
      </w:r>
      <w:r w:rsidR="00C73466">
        <w:rPr>
          <w:color w:val="000000"/>
        </w:rPr>
        <w:t xml:space="preserve">necessary </w:t>
      </w:r>
      <w:r w:rsidRPr="00C65FC4">
        <w:rPr>
          <w:color w:val="000000"/>
        </w:rPr>
        <w:t xml:space="preserve">elements and meet all the </w:t>
      </w:r>
      <w:r w:rsidR="00C73466">
        <w:rPr>
          <w:color w:val="000000"/>
        </w:rPr>
        <w:t xml:space="preserve">relevant </w:t>
      </w:r>
      <w:r w:rsidRPr="00C65FC4">
        <w:rPr>
          <w:color w:val="000000"/>
        </w:rPr>
        <w:t>criteria.</w:t>
      </w:r>
    </w:p>
    <w:p w14:paraId="75C156DF" w14:textId="77777777" w:rsidR="00A0574F" w:rsidRPr="0021765C" w:rsidRDefault="00A0574F" w:rsidP="00A0574F">
      <w:pPr>
        <w:spacing w:before="100" w:beforeAutospacing="1" w:after="100" w:afterAutospacing="1"/>
        <w:outlineLvl w:val="2"/>
        <w:rPr>
          <w:b/>
          <w:bCs/>
          <w:u w:val="single"/>
        </w:rPr>
      </w:pPr>
      <w:r w:rsidRPr="0021765C">
        <w:rPr>
          <w:b/>
          <w:bCs/>
          <w:u w:val="single"/>
        </w:rPr>
        <w:t xml:space="preserve">Grading Rubric for Virtual Tour In-Class Presentation: </w:t>
      </w:r>
    </w:p>
    <w:tbl>
      <w:tblPr>
        <w:tblStyle w:val="TableGrid"/>
        <w:tblW w:w="9175" w:type="dxa"/>
        <w:tblLook w:val="04A0" w:firstRow="1" w:lastRow="0" w:firstColumn="1" w:lastColumn="0" w:noHBand="0" w:noVBand="1"/>
      </w:tblPr>
      <w:tblGrid>
        <w:gridCol w:w="1631"/>
        <w:gridCol w:w="1785"/>
        <w:gridCol w:w="1930"/>
        <w:gridCol w:w="1766"/>
        <w:gridCol w:w="2063"/>
      </w:tblGrid>
      <w:tr w:rsidR="00A0574F" w14:paraId="4B1CA462" w14:textId="77777777" w:rsidTr="00D519F0">
        <w:tc>
          <w:tcPr>
            <w:tcW w:w="1631" w:type="dxa"/>
            <w:shd w:val="clear" w:color="auto" w:fill="FFFF00"/>
          </w:tcPr>
          <w:p w14:paraId="152EB13C" w14:textId="77777777" w:rsidR="00A0574F" w:rsidRPr="000B0543" w:rsidRDefault="00A0574F" w:rsidP="00D519F0">
            <w:pPr>
              <w:pStyle w:val="Heading3"/>
              <w:contextualSpacing/>
              <w:rPr>
                <w:sz w:val="21"/>
                <w:szCs w:val="21"/>
              </w:rPr>
            </w:pPr>
            <w:r w:rsidRPr="000B0543">
              <w:rPr>
                <w:sz w:val="21"/>
                <w:szCs w:val="21"/>
              </w:rPr>
              <w:t>Criterion</w:t>
            </w:r>
          </w:p>
        </w:tc>
        <w:tc>
          <w:tcPr>
            <w:tcW w:w="1785" w:type="dxa"/>
            <w:shd w:val="clear" w:color="auto" w:fill="FFFF00"/>
          </w:tcPr>
          <w:p w14:paraId="3B5206D1" w14:textId="77777777" w:rsidR="00A0574F" w:rsidRPr="000B0543" w:rsidRDefault="00A0574F" w:rsidP="00D519F0">
            <w:pPr>
              <w:pStyle w:val="Heading3"/>
              <w:contextualSpacing/>
              <w:rPr>
                <w:sz w:val="21"/>
                <w:szCs w:val="21"/>
              </w:rPr>
            </w:pPr>
            <w:r w:rsidRPr="000B0543">
              <w:rPr>
                <w:sz w:val="21"/>
                <w:szCs w:val="21"/>
              </w:rPr>
              <w:t>Exemplary</w:t>
            </w:r>
          </w:p>
          <w:p w14:paraId="54DC465C" w14:textId="77777777" w:rsidR="00A0574F" w:rsidRPr="000B0543" w:rsidRDefault="00A0574F" w:rsidP="00D519F0">
            <w:pPr>
              <w:pStyle w:val="Heading3"/>
              <w:contextualSpacing/>
              <w:rPr>
                <w:sz w:val="21"/>
                <w:szCs w:val="21"/>
              </w:rPr>
            </w:pPr>
            <w:r>
              <w:rPr>
                <w:sz w:val="21"/>
                <w:szCs w:val="21"/>
              </w:rPr>
              <w:t>(16-20</w:t>
            </w:r>
            <w:r w:rsidRPr="000B0543">
              <w:rPr>
                <w:sz w:val="21"/>
                <w:szCs w:val="21"/>
              </w:rPr>
              <w:t xml:space="preserve"> Points)</w:t>
            </w:r>
          </w:p>
        </w:tc>
        <w:tc>
          <w:tcPr>
            <w:tcW w:w="1930" w:type="dxa"/>
            <w:shd w:val="clear" w:color="auto" w:fill="FFFF00"/>
          </w:tcPr>
          <w:p w14:paraId="2184075F" w14:textId="77777777" w:rsidR="00A0574F" w:rsidRPr="000B0543" w:rsidRDefault="00A0574F" w:rsidP="00D519F0">
            <w:pPr>
              <w:pStyle w:val="Heading3"/>
              <w:contextualSpacing/>
              <w:rPr>
                <w:sz w:val="21"/>
                <w:szCs w:val="21"/>
              </w:rPr>
            </w:pPr>
            <w:r>
              <w:rPr>
                <w:sz w:val="21"/>
                <w:szCs w:val="21"/>
              </w:rPr>
              <w:t>Proficient (11-15</w:t>
            </w:r>
            <w:r w:rsidRPr="000B0543">
              <w:rPr>
                <w:sz w:val="21"/>
                <w:szCs w:val="21"/>
              </w:rPr>
              <w:t xml:space="preserve"> Points)</w:t>
            </w:r>
          </w:p>
        </w:tc>
        <w:tc>
          <w:tcPr>
            <w:tcW w:w="1766" w:type="dxa"/>
            <w:shd w:val="clear" w:color="auto" w:fill="FFFF00"/>
          </w:tcPr>
          <w:p w14:paraId="611B9A15" w14:textId="77777777" w:rsidR="00A0574F" w:rsidRPr="000B0543" w:rsidRDefault="00A0574F" w:rsidP="00D519F0">
            <w:pPr>
              <w:pStyle w:val="Heading3"/>
              <w:contextualSpacing/>
              <w:rPr>
                <w:sz w:val="21"/>
                <w:szCs w:val="21"/>
              </w:rPr>
            </w:pPr>
            <w:r w:rsidRPr="000B0543">
              <w:rPr>
                <w:sz w:val="21"/>
                <w:szCs w:val="21"/>
              </w:rPr>
              <w:t>Needs Improvement</w:t>
            </w:r>
          </w:p>
          <w:p w14:paraId="7AF2F7E9" w14:textId="77777777" w:rsidR="00A0574F" w:rsidRPr="000B0543" w:rsidRDefault="00A0574F" w:rsidP="00D519F0">
            <w:pPr>
              <w:pStyle w:val="Heading3"/>
              <w:contextualSpacing/>
              <w:rPr>
                <w:sz w:val="21"/>
                <w:szCs w:val="21"/>
              </w:rPr>
            </w:pPr>
            <w:r>
              <w:rPr>
                <w:sz w:val="21"/>
                <w:szCs w:val="21"/>
              </w:rPr>
              <w:t xml:space="preserve">(6-10 </w:t>
            </w:r>
            <w:r w:rsidRPr="000B0543">
              <w:rPr>
                <w:sz w:val="21"/>
                <w:szCs w:val="21"/>
              </w:rPr>
              <w:t>points)</w:t>
            </w:r>
          </w:p>
        </w:tc>
        <w:tc>
          <w:tcPr>
            <w:tcW w:w="2063" w:type="dxa"/>
            <w:shd w:val="clear" w:color="auto" w:fill="FFFF00"/>
          </w:tcPr>
          <w:p w14:paraId="561D8F24" w14:textId="77777777" w:rsidR="00A0574F" w:rsidRPr="00DC7575" w:rsidRDefault="00A0574F" w:rsidP="00D519F0">
            <w:pPr>
              <w:pStyle w:val="Heading3"/>
              <w:contextualSpacing/>
              <w:rPr>
                <w:sz w:val="22"/>
                <w:szCs w:val="22"/>
              </w:rPr>
            </w:pPr>
            <w:r w:rsidRPr="00DC7575">
              <w:rPr>
                <w:sz w:val="22"/>
                <w:szCs w:val="22"/>
              </w:rPr>
              <w:t>Unsatisfactory</w:t>
            </w:r>
          </w:p>
          <w:p w14:paraId="47094EB1" w14:textId="77777777" w:rsidR="00A0574F" w:rsidRPr="000B0543" w:rsidRDefault="00A0574F" w:rsidP="00D519F0">
            <w:pPr>
              <w:pStyle w:val="Heading3"/>
              <w:contextualSpacing/>
              <w:rPr>
                <w:sz w:val="21"/>
                <w:szCs w:val="21"/>
              </w:rPr>
            </w:pPr>
            <w:r>
              <w:rPr>
                <w:sz w:val="22"/>
                <w:szCs w:val="22"/>
              </w:rPr>
              <w:t>(5-1</w:t>
            </w:r>
            <w:r w:rsidRPr="00DC7575">
              <w:rPr>
                <w:sz w:val="22"/>
                <w:szCs w:val="22"/>
              </w:rPr>
              <w:t xml:space="preserve"> points)</w:t>
            </w:r>
          </w:p>
        </w:tc>
      </w:tr>
      <w:tr w:rsidR="00A0574F" w14:paraId="054AF2FC" w14:textId="77777777" w:rsidTr="00D519F0">
        <w:tc>
          <w:tcPr>
            <w:tcW w:w="1631" w:type="dxa"/>
          </w:tcPr>
          <w:p w14:paraId="24DB1367" w14:textId="77777777" w:rsidR="00A0574F" w:rsidRPr="000B0543" w:rsidRDefault="00A0574F" w:rsidP="00D519F0">
            <w:pPr>
              <w:pStyle w:val="Heading3"/>
              <w:rPr>
                <w:b w:val="0"/>
                <w:sz w:val="21"/>
                <w:szCs w:val="21"/>
              </w:rPr>
            </w:pPr>
            <w:r>
              <w:rPr>
                <w:rStyle w:val="Strong"/>
                <w:sz w:val="21"/>
                <w:szCs w:val="21"/>
              </w:rPr>
              <w:t>1</w:t>
            </w:r>
            <w:r w:rsidRPr="000B0543">
              <w:rPr>
                <w:rStyle w:val="Strong"/>
                <w:sz w:val="21"/>
                <w:szCs w:val="21"/>
              </w:rPr>
              <w:t xml:space="preserve">. </w:t>
            </w:r>
            <w:r>
              <w:rPr>
                <w:rStyle w:val="Strong"/>
                <w:sz w:val="21"/>
                <w:szCs w:val="21"/>
              </w:rPr>
              <w:t xml:space="preserve">Macro Lens </w:t>
            </w:r>
            <w:r w:rsidRPr="0067376B">
              <w:rPr>
                <w:rStyle w:val="Strong"/>
                <w:b/>
                <w:sz w:val="21"/>
                <w:szCs w:val="21"/>
              </w:rPr>
              <w:t>(20 points)</w:t>
            </w:r>
          </w:p>
        </w:tc>
        <w:tc>
          <w:tcPr>
            <w:tcW w:w="1785" w:type="dxa"/>
          </w:tcPr>
          <w:p w14:paraId="03841B0E" w14:textId="77777777" w:rsidR="00A0574F" w:rsidRPr="000B0543" w:rsidRDefault="00A0574F" w:rsidP="00D519F0">
            <w:pPr>
              <w:pStyle w:val="Heading3"/>
              <w:rPr>
                <w:b w:val="0"/>
                <w:sz w:val="21"/>
                <w:szCs w:val="21"/>
              </w:rPr>
            </w:pPr>
            <w:r w:rsidRPr="000B0543">
              <w:rPr>
                <w:b w:val="0"/>
                <w:sz w:val="21"/>
                <w:szCs w:val="21"/>
              </w:rPr>
              <w:t>Thorough description of geographic area, with comprehensive data and clear relevance to ministerial context. Excellent use of visuals.</w:t>
            </w:r>
          </w:p>
        </w:tc>
        <w:tc>
          <w:tcPr>
            <w:tcW w:w="1930" w:type="dxa"/>
            <w:vAlign w:val="center"/>
          </w:tcPr>
          <w:p w14:paraId="7E0EAA3F" w14:textId="77777777" w:rsidR="00A0574F" w:rsidRPr="000B0543" w:rsidRDefault="00A0574F" w:rsidP="00D519F0">
            <w:pPr>
              <w:pStyle w:val="Heading3"/>
              <w:rPr>
                <w:b w:val="0"/>
                <w:sz w:val="21"/>
                <w:szCs w:val="21"/>
              </w:rPr>
            </w:pPr>
            <w:r w:rsidRPr="000B0543">
              <w:rPr>
                <w:b w:val="0"/>
                <w:sz w:val="21"/>
                <w:szCs w:val="21"/>
              </w:rPr>
              <w:t>Adequate description with relevant data. Good use of visuals. Some areas could be more detailed.</w:t>
            </w:r>
          </w:p>
          <w:p w14:paraId="13A61BA4" w14:textId="77777777" w:rsidR="00A0574F" w:rsidRPr="000B0543" w:rsidRDefault="00A0574F" w:rsidP="00D519F0">
            <w:pPr>
              <w:pStyle w:val="Heading3"/>
              <w:rPr>
                <w:b w:val="0"/>
                <w:sz w:val="21"/>
                <w:szCs w:val="21"/>
              </w:rPr>
            </w:pPr>
          </w:p>
          <w:p w14:paraId="667F1381" w14:textId="77777777" w:rsidR="00A0574F" w:rsidRPr="000B0543" w:rsidRDefault="00A0574F" w:rsidP="00D519F0">
            <w:pPr>
              <w:pStyle w:val="Heading3"/>
              <w:rPr>
                <w:b w:val="0"/>
                <w:sz w:val="21"/>
                <w:szCs w:val="21"/>
              </w:rPr>
            </w:pPr>
          </w:p>
        </w:tc>
        <w:tc>
          <w:tcPr>
            <w:tcW w:w="1766" w:type="dxa"/>
          </w:tcPr>
          <w:p w14:paraId="341C2D28" w14:textId="77777777" w:rsidR="00A0574F" w:rsidRPr="000B0543" w:rsidRDefault="00A0574F" w:rsidP="00D519F0">
            <w:pPr>
              <w:pStyle w:val="Heading3"/>
              <w:rPr>
                <w:b w:val="0"/>
                <w:sz w:val="21"/>
                <w:szCs w:val="21"/>
              </w:rPr>
            </w:pPr>
            <w:r w:rsidRPr="000B0543">
              <w:rPr>
                <w:b w:val="0"/>
                <w:sz w:val="21"/>
                <w:szCs w:val="21"/>
              </w:rPr>
              <w:t>Basic description with minimal data. Some key elements missing. Limited use of visuals.</w:t>
            </w:r>
          </w:p>
        </w:tc>
        <w:tc>
          <w:tcPr>
            <w:tcW w:w="2063" w:type="dxa"/>
          </w:tcPr>
          <w:p w14:paraId="37FD2396" w14:textId="77777777" w:rsidR="00A0574F" w:rsidRPr="000B0543" w:rsidRDefault="00A0574F" w:rsidP="00D519F0">
            <w:pPr>
              <w:pStyle w:val="Heading3"/>
              <w:rPr>
                <w:b w:val="0"/>
                <w:sz w:val="21"/>
                <w:szCs w:val="21"/>
              </w:rPr>
            </w:pPr>
            <w:r w:rsidRPr="000B0543">
              <w:rPr>
                <w:b w:val="0"/>
                <w:bCs w:val="0"/>
                <w:sz w:val="21"/>
                <w:szCs w:val="21"/>
              </w:rPr>
              <w:t>Lacks detail, minimal data, and poor visual presentation.</w:t>
            </w:r>
          </w:p>
        </w:tc>
      </w:tr>
      <w:tr w:rsidR="00A0574F" w14:paraId="0A9FB9A6" w14:textId="77777777" w:rsidTr="00D519F0">
        <w:tc>
          <w:tcPr>
            <w:tcW w:w="1631" w:type="dxa"/>
          </w:tcPr>
          <w:p w14:paraId="27585795" w14:textId="77777777" w:rsidR="00A0574F" w:rsidRPr="000B0543" w:rsidRDefault="00A0574F" w:rsidP="00D519F0">
            <w:pPr>
              <w:pStyle w:val="Heading3"/>
              <w:rPr>
                <w:b w:val="0"/>
                <w:sz w:val="21"/>
                <w:szCs w:val="21"/>
              </w:rPr>
            </w:pPr>
            <w:r>
              <w:rPr>
                <w:rStyle w:val="Strong"/>
                <w:sz w:val="21"/>
                <w:szCs w:val="21"/>
              </w:rPr>
              <w:t>2</w:t>
            </w:r>
            <w:r w:rsidRPr="000B0543">
              <w:rPr>
                <w:rStyle w:val="Strong"/>
                <w:sz w:val="21"/>
                <w:szCs w:val="21"/>
              </w:rPr>
              <w:t xml:space="preserve">. </w:t>
            </w:r>
            <w:r>
              <w:rPr>
                <w:rStyle w:val="Strong"/>
                <w:sz w:val="21"/>
                <w:szCs w:val="21"/>
              </w:rPr>
              <w:t xml:space="preserve">Mezzo Lens </w:t>
            </w:r>
            <w:r w:rsidRPr="0067376B">
              <w:rPr>
                <w:rStyle w:val="Strong"/>
                <w:b/>
                <w:sz w:val="21"/>
                <w:szCs w:val="21"/>
              </w:rPr>
              <w:t>(20 points)</w:t>
            </w:r>
          </w:p>
        </w:tc>
        <w:tc>
          <w:tcPr>
            <w:tcW w:w="1785" w:type="dxa"/>
          </w:tcPr>
          <w:p w14:paraId="0324C527" w14:textId="77777777" w:rsidR="00A0574F" w:rsidRPr="000B0543" w:rsidRDefault="00A0574F" w:rsidP="00D519F0">
            <w:pPr>
              <w:pStyle w:val="Heading3"/>
              <w:rPr>
                <w:b w:val="0"/>
                <w:sz w:val="21"/>
                <w:szCs w:val="21"/>
              </w:rPr>
            </w:pPr>
            <w:r w:rsidRPr="000B0543">
              <w:rPr>
                <w:b w:val="0"/>
                <w:sz w:val="21"/>
                <w:szCs w:val="21"/>
              </w:rPr>
              <w:t>Detailed and insightful description of the HOW/non-profit, including history, mission, and programs. Engaging visuals.</w:t>
            </w:r>
          </w:p>
        </w:tc>
        <w:tc>
          <w:tcPr>
            <w:tcW w:w="1930" w:type="dxa"/>
          </w:tcPr>
          <w:p w14:paraId="34AC0A5D" w14:textId="77777777" w:rsidR="00A0574F" w:rsidRPr="000B0543" w:rsidRDefault="00A0574F" w:rsidP="00D519F0">
            <w:pPr>
              <w:pStyle w:val="Heading3"/>
              <w:rPr>
                <w:b w:val="0"/>
                <w:sz w:val="21"/>
                <w:szCs w:val="21"/>
              </w:rPr>
            </w:pPr>
            <w:r w:rsidRPr="000B0543">
              <w:rPr>
                <w:b w:val="0"/>
                <w:bCs w:val="0"/>
                <w:sz w:val="21"/>
                <w:szCs w:val="21"/>
              </w:rPr>
              <w:t>Good description of HOW/non-profit with relevant details. Some visuals used effectively.</w:t>
            </w:r>
          </w:p>
        </w:tc>
        <w:tc>
          <w:tcPr>
            <w:tcW w:w="1766" w:type="dxa"/>
          </w:tcPr>
          <w:p w14:paraId="4716572C" w14:textId="77777777" w:rsidR="00A0574F" w:rsidRPr="000B0543" w:rsidRDefault="00A0574F" w:rsidP="00D519F0">
            <w:pPr>
              <w:pStyle w:val="Heading3"/>
              <w:rPr>
                <w:b w:val="0"/>
                <w:sz w:val="21"/>
                <w:szCs w:val="21"/>
              </w:rPr>
            </w:pPr>
            <w:r w:rsidRPr="000B0543">
              <w:rPr>
                <w:b w:val="0"/>
                <w:bCs w:val="0"/>
                <w:sz w:val="21"/>
                <w:szCs w:val="21"/>
              </w:rPr>
              <w:t>Basic description with some details missing. Visuals are present but not engaging.</w:t>
            </w:r>
          </w:p>
        </w:tc>
        <w:tc>
          <w:tcPr>
            <w:tcW w:w="2063" w:type="dxa"/>
          </w:tcPr>
          <w:p w14:paraId="3F1B051B" w14:textId="77777777" w:rsidR="00A0574F" w:rsidRPr="000B0543" w:rsidRDefault="00A0574F" w:rsidP="00D519F0">
            <w:pPr>
              <w:pStyle w:val="Heading3"/>
              <w:rPr>
                <w:b w:val="0"/>
                <w:sz w:val="21"/>
                <w:szCs w:val="21"/>
              </w:rPr>
            </w:pPr>
            <w:r w:rsidRPr="000B0543">
              <w:rPr>
                <w:b w:val="0"/>
                <w:sz w:val="21"/>
                <w:szCs w:val="21"/>
              </w:rPr>
              <w:t>Lacks detail, minimal information on HOW/non-profit, and poor visuals.</w:t>
            </w:r>
          </w:p>
        </w:tc>
      </w:tr>
      <w:tr w:rsidR="00A0574F" w14:paraId="614EC4A2" w14:textId="77777777" w:rsidTr="00D519F0">
        <w:tc>
          <w:tcPr>
            <w:tcW w:w="1631" w:type="dxa"/>
          </w:tcPr>
          <w:p w14:paraId="2CA1CACE" w14:textId="77777777" w:rsidR="00A0574F" w:rsidRPr="000B0543" w:rsidRDefault="00A0574F" w:rsidP="00D519F0">
            <w:pPr>
              <w:pStyle w:val="Heading3"/>
              <w:rPr>
                <w:b w:val="0"/>
                <w:sz w:val="21"/>
                <w:szCs w:val="21"/>
              </w:rPr>
            </w:pPr>
            <w:r>
              <w:rPr>
                <w:rStyle w:val="Strong"/>
                <w:sz w:val="21"/>
                <w:szCs w:val="21"/>
              </w:rPr>
              <w:t>3</w:t>
            </w:r>
            <w:r w:rsidRPr="000B0543">
              <w:rPr>
                <w:rStyle w:val="Strong"/>
                <w:sz w:val="21"/>
                <w:szCs w:val="21"/>
              </w:rPr>
              <w:t xml:space="preserve">. </w:t>
            </w:r>
            <w:r>
              <w:rPr>
                <w:rStyle w:val="Strong"/>
                <w:sz w:val="21"/>
                <w:szCs w:val="21"/>
              </w:rPr>
              <w:t xml:space="preserve">Micro Lens </w:t>
            </w:r>
            <w:r w:rsidRPr="0067376B">
              <w:rPr>
                <w:rStyle w:val="Strong"/>
                <w:b/>
                <w:sz w:val="21"/>
                <w:szCs w:val="21"/>
              </w:rPr>
              <w:t>(20 points)</w:t>
            </w:r>
          </w:p>
        </w:tc>
        <w:tc>
          <w:tcPr>
            <w:tcW w:w="1785" w:type="dxa"/>
          </w:tcPr>
          <w:p w14:paraId="55EE0ED6" w14:textId="77777777" w:rsidR="00A0574F" w:rsidRPr="000B0543" w:rsidRDefault="00A0574F" w:rsidP="00D519F0">
            <w:pPr>
              <w:pStyle w:val="Heading3"/>
              <w:rPr>
                <w:b w:val="0"/>
                <w:sz w:val="21"/>
                <w:szCs w:val="21"/>
              </w:rPr>
            </w:pPr>
            <w:r w:rsidRPr="000B0543">
              <w:rPr>
                <w:b w:val="0"/>
                <w:sz w:val="21"/>
                <w:szCs w:val="21"/>
              </w:rPr>
              <w:t>Clear and thorough explanation of role within the community/HOW. Identifies gaps and needs with well-supported arguments. Strong visuals.</w:t>
            </w:r>
          </w:p>
        </w:tc>
        <w:tc>
          <w:tcPr>
            <w:tcW w:w="1930" w:type="dxa"/>
          </w:tcPr>
          <w:p w14:paraId="28BC04F4" w14:textId="77777777" w:rsidR="00A0574F" w:rsidRPr="000B0543" w:rsidRDefault="00A0574F" w:rsidP="00D519F0">
            <w:pPr>
              <w:pStyle w:val="Heading3"/>
              <w:rPr>
                <w:b w:val="0"/>
                <w:sz w:val="21"/>
                <w:szCs w:val="21"/>
              </w:rPr>
            </w:pPr>
            <w:r w:rsidRPr="000B0543">
              <w:rPr>
                <w:b w:val="0"/>
                <w:sz w:val="21"/>
                <w:szCs w:val="21"/>
              </w:rPr>
              <w:t>Adequate explanation of role with some identification of gaps and needs. Good use of visuals.</w:t>
            </w:r>
          </w:p>
        </w:tc>
        <w:tc>
          <w:tcPr>
            <w:tcW w:w="1766" w:type="dxa"/>
          </w:tcPr>
          <w:p w14:paraId="5016DCFB" w14:textId="77777777" w:rsidR="00A0574F" w:rsidRPr="000B0543" w:rsidRDefault="00A0574F" w:rsidP="00D519F0">
            <w:pPr>
              <w:pStyle w:val="Heading3"/>
              <w:rPr>
                <w:b w:val="0"/>
                <w:sz w:val="21"/>
                <w:szCs w:val="21"/>
              </w:rPr>
            </w:pPr>
            <w:r w:rsidRPr="000B0543">
              <w:rPr>
                <w:b w:val="0"/>
                <w:sz w:val="21"/>
                <w:szCs w:val="21"/>
              </w:rPr>
              <w:t>Basic explanation of role with limited insight into gaps and needs. Visuals are average.</w:t>
            </w:r>
          </w:p>
        </w:tc>
        <w:tc>
          <w:tcPr>
            <w:tcW w:w="2063" w:type="dxa"/>
          </w:tcPr>
          <w:p w14:paraId="182868F2" w14:textId="77777777" w:rsidR="00A0574F" w:rsidRPr="000B0543" w:rsidRDefault="00A0574F" w:rsidP="00D519F0">
            <w:pPr>
              <w:pStyle w:val="Heading3"/>
              <w:rPr>
                <w:b w:val="0"/>
                <w:sz w:val="21"/>
                <w:szCs w:val="21"/>
              </w:rPr>
            </w:pPr>
            <w:r w:rsidRPr="000B0543">
              <w:rPr>
                <w:b w:val="0"/>
                <w:bCs w:val="0"/>
                <w:sz w:val="21"/>
                <w:szCs w:val="21"/>
              </w:rPr>
              <w:t>Poor explanation of role, lacks identification of gaps and needs, minimal or no visuals.</w:t>
            </w:r>
          </w:p>
        </w:tc>
      </w:tr>
      <w:tr w:rsidR="00A0574F" w:rsidRPr="000B0543" w14:paraId="6EA583D2" w14:textId="77777777" w:rsidTr="00D519F0">
        <w:tc>
          <w:tcPr>
            <w:tcW w:w="1631" w:type="dxa"/>
          </w:tcPr>
          <w:p w14:paraId="25DA67F3" w14:textId="77777777" w:rsidR="00A0574F" w:rsidRPr="000B0543" w:rsidRDefault="00A0574F" w:rsidP="00D519F0">
            <w:pPr>
              <w:pStyle w:val="Heading3"/>
              <w:rPr>
                <w:b w:val="0"/>
                <w:sz w:val="21"/>
                <w:szCs w:val="21"/>
              </w:rPr>
            </w:pPr>
            <w:r>
              <w:rPr>
                <w:rStyle w:val="Strong"/>
                <w:sz w:val="21"/>
                <w:szCs w:val="21"/>
              </w:rPr>
              <w:t>4</w:t>
            </w:r>
            <w:r w:rsidRPr="000B0543">
              <w:rPr>
                <w:rStyle w:val="Strong"/>
                <w:sz w:val="21"/>
                <w:szCs w:val="21"/>
              </w:rPr>
              <w:t xml:space="preserve">. </w:t>
            </w:r>
            <w:r>
              <w:rPr>
                <w:rStyle w:val="Strong"/>
                <w:sz w:val="21"/>
                <w:szCs w:val="21"/>
              </w:rPr>
              <w:t xml:space="preserve">Bibliography Slide </w:t>
            </w:r>
            <w:r w:rsidRPr="0067376B">
              <w:rPr>
                <w:rStyle w:val="Strong"/>
                <w:b/>
                <w:sz w:val="21"/>
                <w:szCs w:val="21"/>
              </w:rPr>
              <w:t>(20 points)</w:t>
            </w:r>
          </w:p>
        </w:tc>
        <w:tc>
          <w:tcPr>
            <w:tcW w:w="1785" w:type="dxa"/>
          </w:tcPr>
          <w:p w14:paraId="46D29ABC" w14:textId="77777777" w:rsidR="00A0574F" w:rsidRPr="000B0543" w:rsidRDefault="00A0574F" w:rsidP="00D519F0">
            <w:pPr>
              <w:pStyle w:val="Heading3"/>
              <w:rPr>
                <w:b w:val="0"/>
                <w:sz w:val="21"/>
                <w:szCs w:val="21"/>
              </w:rPr>
            </w:pPr>
            <w:r w:rsidRPr="000B0543">
              <w:rPr>
                <w:b w:val="0"/>
                <w:sz w:val="21"/>
                <w:szCs w:val="21"/>
              </w:rPr>
              <w:t>All sources cited correctly in APA format. Comprehensive and professional.</w:t>
            </w:r>
          </w:p>
        </w:tc>
        <w:tc>
          <w:tcPr>
            <w:tcW w:w="1930" w:type="dxa"/>
          </w:tcPr>
          <w:p w14:paraId="188706C0" w14:textId="77777777" w:rsidR="00A0574F" w:rsidRPr="000B0543" w:rsidRDefault="00A0574F" w:rsidP="00D519F0">
            <w:pPr>
              <w:pStyle w:val="Heading3"/>
              <w:rPr>
                <w:b w:val="0"/>
                <w:sz w:val="21"/>
                <w:szCs w:val="21"/>
              </w:rPr>
            </w:pPr>
            <w:r w:rsidRPr="000B0543">
              <w:rPr>
                <w:b w:val="0"/>
                <w:bCs w:val="0"/>
                <w:sz w:val="21"/>
                <w:szCs w:val="21"/>
              </w:rPr>
              <w:t>Most sources cited correctly with minor APA formatting issues.</w:t>
            </w:r>
          </w:p>
        </w:tc>
        <w:tc>
          <w:tcPr>
            <w:tcW w:w="1766" w:type="dxa"/>
          </w:tcPr>
          <w:p w14:paraId="0F1AAF2C" w14:textId="77777777" w:rsidR="00A0574F" w:rsidRPr="0067376B" w:rsidRDefault="00A0574F" w:rsidP="00D519F0">
            <w:pPr>
              <w:pStyle w:val="Heading3"/>
              <w:rPr>
                <w:b w:val="0"/>
                <w:sz w:val="21"/>
                <w:szCs w:val="21"/>
              </w:rPr>
            </w:pPr>
            <w:r w:rsidRPr="0067376B">
              <w:rPr>
                <w:b w:val="0"/>
                <w:sz w:val="21"/>
                <w:szCs w:val="21"/>
              </w:rPr>
              <w:t>Some sources cited, but several APA errors or missing citations.</w:t>
            </w:r>
          </w:p>
        </w:tc>
        <w:tc>
          <w:tcPr>
            <w:tcW w:w="2063" w:type="dxa"/>
          </w:tcPr>
          <w:p w14:paraId="0DBEE009" w14:textId="77777777" w:rsidR="00A0574F" w:rsidRPr="000B0543" w:rsidRDefault="00A0574F" w:rsidP="00D519F0">
            <w:pPr>
              <w:pStyle w:val="Heading3"/>
              <w:rPr>
                <w:b w:val="0"/>
                <w:sz w:val="21"/>
                <w:szCs w:val="21"/>
              </w:rPr>
            </w:pPr>
            <w:r w:rsidRPr="000B0543">
              <w:rPr>
                <w:b w:val="0"/>
                <w:sz w:val="21"/>
                <w:szCs w:val="21"/>
              </w:rPr>
              <w:t>Few or no sources cited, incorrect APA format, or incomplete.</w:t>
            </w:r>
          </w:p>
        </w:tc>
      </w:tr>
      <w:tr w:rsidR="00A0574F" w:rsidRPr="0067376B" w14:paraId="2A880679" w14:textId="77777777" w:rsidTr="00D519F0">
        <w:tc>
          <w:tcPr>
            <w:tcW w:w="1631" w:type="dxa"/>
          </w:tcPr>
          <w:p w14:paraId="5EBF053A" w14:textId="77777777" w:rsidR="00A0574F" w:rsidRPr="0067376B" w:rsidRDefault="00A0574F" w:rsidP="00D519F0">
            <w:pPr>
              <w:pStyle w:val="Heading3"/>
              <w:rPr>
                <w:rStyle w:val="Strong"/>
                <w:sz w:val="20"/>
                <w:szCs w:val="20"/>
              </w:rPr>
            </w:pPr>
            <w:r w:rsidRPr="0067376B">
              <w:rPr>
                <w:rStyle w:val="Strong"/>
                <w:sz w:val="20"/>
                <w:szCs w:val="20"/>
              </w:rPr>
              <w:t xml:space="preserve">5. Delivery &amp; Presentation Skills </w:t>
            </w:r>
            <w:r w:rsidRPr="0067376B">
              <w:rPr>
                <w:rStyle w:val="Strong"/>
                <w:b/>
                <w:sz w:val="20"/>
                <w:szCs w:val="20"/>
              </w:rPr>
              <w:t>(20 points)</w:t>
            </w:r>
          </w:p>
        </w:tc>
        <w:tc>
          <w:tcPr>
            <w:tcW w:w="1785" w:type="dxa"/>
          </w:tcPr>
          <w:p w14:paraId="61385829" w14:textId="77777777" w:rsidR="00A0574F" w:rsidRPr="0067376B" w:rsidRDefault="00A0574F" w:rsidP="00D519F0">
            <w:pPr>
              <w:pStyle w:val="Heading3"/>
              <w:rPr>
                <w:b w:val="0"/>
                <w:sz w:val="20"/>
                <w:szCs w:val="20"/>
              </w:rPr>
            </w:pPr>
            <w:r w:rsidRPr="0067376B">
              <w:rPr>
                <w:b w:val="0"/>
                <w:sz w:val="20"/>
                <w:szCs w:val="20"/>
              </w:rPr>
              <w:t>Confident delivery, clear voice, appropriate pace, and good audience engagement. Professional demeanor throughout.</w:t>
            </w:r>
          </w:p>
        </w:tc>
        <w:tc>
          <w:tcPr>
            <w:tcW w:w="1930" w:type="dxa"/>
          </w:tcPr>
          <w:p w14:paraId="499B11C8" w14:textId="77777777" w:rsidR="00A0574F" w:rsidRPr="0067376B" w:rsidRDefault="00A0574F" w:rsidP="00D519F0">
            <w:pPr>
              <w:pStyle w:val="Heading3"/>
              <w:rPr>
                <w:b w:val="0"/>
                <w:sz w:val="20"/>
                <w:szCs w:val="20"/>
              </w:rPr>
            </w:pPr>
            <w:r w:rsidRPr="0067376B">
              <w:rPr>
                <w:b w:val="0"/>
                <w:sz w:val="20"/>
                <w:szCs w:val="20"/>
              </w:rPr>
              <w:t>Good delivery with minor issues in voice, pace, or engagement. Professional demeanor with minor lapses.</w:t>
            </w:r>
          </w:p>
        </w:tc>
        <w:tc>
          <w:tcPr>
            <w:tcW w:w="1766" w:type="dxa"/>
          </w:tcPr>
          <w:p w14:paraId="5D060D48" w14:textId="77777777" w:rsidR="00A0574F" w:rsidRPr="0067376B" w:rsidRDefault="00A0574F" w:rsidP="00D519F0">
            <w:pPr>
              <w:pStyle w:val="Heading3"/>
              <w:rPr>
                <w:b w:val="0"/>
                <w:sz w:val="20"/>
                <w:szCs w:val="20"/>
              </w:rPr>
            </w:pPr>
            <w:r w:rsidRPr="0067376B">
              <w:rPr>
                <w:b w:val="0"/>
                <w:sz w:val="20"/>
                <w:szCs w:val="20"/>
              </w:rPr>
              <w:t>Basic delivery with noticeable issues in voice, pace, or engagement. Professional demeanor needs improvement.</w:t>
            </w:r>
          </w:p>
        </w:tc>
        <w:tc>
          <w:tcPr>
            <w:tcW w:w="2063" w:type="dxa"/>
          </w:tcPr>
          <w:p w14:paraId="4C386503" w14:textId="77777777" w:rsidR="00A0574F" w:rsidRPr="0067376B" w:rsidRDefault="00A0574F" w:rsidP="00D519F0">
            <w:pPr>
              <w:rPr>
                <w:sz w:val="20"/>
                <w:szCs w:val="20"/>
              </w:rPr>
            </w:pPr>
            <w:r w:rsidRPr="0067376B">
              <w:rPr>
                <w:sz w:val="20"/>
                <w:szCs w:val="20"/>
              </w:rPr>
              <w:t>Poor delivery, lacks clarity, inappropriate pace, minimal audience engagement, or unprofessional demeanor.</w:t>
            </w:r>
          </w:p>
        </w:tc>
      </w:tr>
    </w:tbl>
    <w:p w14:paraId="3F6D1664" w14:textId="77777777" w:rsidR="00A0574F" w:rsidRPr="0021765C" w:rsidRDefault="00A0574F" w:rsidP="00A0574F">
      <w:pPr>
        <w:pStyle w:val="Heading3"/>
        <w:rPr>
          <w:sz w:val="24"/>
          <w:szCs w:val="24"/>
          <w:u w:val="single"/>
        </w:rPr>
      </w:pPr>
      <w:r w:rsidRPr="0021765C">
        <w:rPr>
          <w:sz w:val="24"/>
          <w:szCs w:val="24"/>
          <w:u w:val="single"/>
        </w:rPr>
        <w:t>Grading Rubric: "Gracist" Midterm Assignment</w:t>
      </w:r>
    </w:p>
    <w:tbl>
      <w:tblPr>
        <w:tblStyle w:val="TableGrid"/>
        <w:tblW w:w="9523" w:type="dxa"/>
        <w:tblLook w:val="04A0" w:firstRow="1" w:lastRow="0" w:firstColumn="1" w:lastColumn="0" w:noHBand="0" w:noVBand="1"/>
      </w:tblPr>
      <w:tblGrid>
        <w:gridCol w:w="1488"/>
        <w:gridCol w:w="1350"/>
        <w:gridCol w:w="1699"/>
        <w:gridCol w:w="1699"/>
        <w:gridCol w:w="1699"/>
        <w:gridCol w:w="1649"/>
      </w:tblGrid>
      <w:tr w:rsidR="00A0574F" w14:paraId="556D53AA" w14:textId="77777777" w:rsidTr="00D519F0">
        <w:tc>
          <w:tcPr>
            <w:tcW w:w="1427" w:type="dxa"/>
            <w:shd w:val="clear" w:color="auto" w:fill="FFFF00"/>
          </w:tcPr>
          <w:p w14:paraId="5700CA47" w14:textId="77777777" w:rsidR="00A0574F" w:rsidRPr="00DC7575" w:rsidRDefault="00A0574F" w:rsidP="00D519F0">
            <w:pPr>
              <w:pStyle w:val="Heading3"/>
              <w:contextualSpacing/>
              <w:rPr>
                <w:sz w:val="22"/>
                <w:szCs w:val="22"/>
              </w:rPr>
            </w:pPr>
            <w:r w:rsidRPr="00DC7575">
              <w:rPr>
                <w:sz w:val="22"/>
                <w:szCs w:val="22"/>
              </w:rPr>
              <w:t>Criterion</w:t>
            </w:r>
          </w:p>
        </w:tc>
        <w:tc>
          <w:tcPr>
            <w:tcW w:w="1350" w:type="dxa"/>
            <w:shd w:val="clear" w:color="auto" w:fill="FFFF00"/>
          </w:tcPr>
          <w:p w14:paraId="545CD85D" w14:textId="77777777" w:rsidR="00A0574F" w:rsidRPr="00DC7575" w:rsidRDefault="00A0574F" w:rsidP="00D519F0">
            <w:pPr>
              <w:pStyle w:val="Heading3"/>
              <w:contextualSpacing/>
              <w:rPr>
                <w:sz w:val="22"/>
                <w:szCs w:val="22"/>
              </w:rPr>
            </w:pPr>
            <w:r w:rsidRPr="00DC7575">
              <w:rPr>
                <w:sz w:val="22"/>
                <w:szCs w:val="22"/>
              </w:rPr>
              <w:t>Exemplary</w:t>
            </w:r>
          </w:p>
          <w:p w14:paraId="08E54812" w14:textId="77777777" w:rsidR="00A0574F" w:rsidRPr="00DC7575" w:rsidRDefault="00A0574F" w:rsidP="00D519F0">
            <w:pPr>
              <w:pStyle w:val="Heading3"/>
              <w:contextualSpacing/>
              <w:rPr>
                <w:sz w:val="22"/>
                <w:szCs w:val="22"/>
              </w:rPr>
            </w:pPr>
            <w:r>
              <w:rPr>
                <w:sz w:val="22"/>
                <w:szCs w:val="22"/>
              </w:rPr>
              <w:t>(18</w:t>
            </w:r>
            <w:r w:rsidRPr="00DC7575">
              <w:rPr>
                <w:sz w:val="22"/>
                <w:szCs w:val="22"/>
              </w:rPr>
              <w:t>-20 Points)</w:t>
            </w:r>
          </w:p>
        </w:tc>
        <w:tc>
          <w:tcPr>
            <w:tcW w:w="1699" w:type="dxa"/>
            <w:shd w:val="clear" w:color="auto" w:fill="FFFF00"/>
          </w:tcPr>
          <w:p w14:paraId="5F0A9DAC" w14:textId="77777777" w:rsidR="00A0574F" w:rsidRPr="00DC7575" w:rsidRDefault="00A0574F" w:rsidP="00D519F0">
            <w:pPr>
              <w:pStyle w:val="Heading3"/>
              <w:contextualSpacing/>
              <w:rPr>
                <w:sz w:val="22"/>
                <w:szCs w:val="22"/>
              </w:rPr>
            </w:pPr>
            <w:r>
              <w:rPr>
                <w:sz w:val="22"/>
                <w:szCs w:val="22"/>
              </w:rPr>
              <w:t>Proficient (15</w:t>
            </w:r>
            <w:r w:rsidRPr="00DC7575">
              <w:rPr>
                <w:sz w:val="22"/>
                <w:szCs w:val="22"/>
              </w:rPr>
              <w:t>-17 Points)</w:t>
            </w:r>
          </w:p>
        </w:tc>
        <w:tc>
          <w:tcPr>
            <w:tcW w:w="1699" w:type="dxa"/>
            <w:shd w:val="clear" w:color="auto" w:fill="FFFF00"/>
          </w:tcPr>
          <w:p w14:paraId="354FC619" w14:textId="77777777" w:rsidR="00A0574F" w:rsidRPr="00DC7575" w:rsidRDefault="00A0574F" w:rsidP="00D519F0">
            <w:pPr>
              <w:pStyle w:val="Heading3"/>
              <w:contextualSpacing/>
              <w:rPr>
                <w:sz w:val="22"/>
                <w:szCs w:val="22"/>
              </w:rPr>
            </w:pPr>
            <w:r w:rsidRPr="00DC7575">
              <w:rPr>
                <w:sz w:val="22"/>
                <w:szCs w:val="22"/>
              </w:rPr>
              <w:t>Satisfactory</w:t>
            </w:r>
          </w:p>
          <w:p w14:paraId="506F752A" w14:textId="77777777" w:rsidR="00A0574F" w:rsidRPr="00DC7575" w:rsidRDefault="00A0574F" w:rsidP="00D519F0">
            <w:pPr>
              <w:pStyle w:val="Heading3"/>
              <w:contextualSpacing/>
              <w:rPr>
                <w:sz w:val="22"/>
                <w:szCs w:val="22"/>
              </w:rPr>
            </w:pPr>
            <w:r w:rsidRPr="00DC7575">
              <w:rPr>
                <w:sz w:val="22"/>
                <w:szCs w:val="22"/>
              </w:rPr>
              <w:t>(12-14 Points)</w:t>
            </w:r>
          </w:p>
        </w:tc>
        <w:tc>
          <w:tcPr>
            <w:tcW w:w="1699" w:type="dxa"/>
            <w:shd w:val="clear" w:color="auto" w:fill="FFFF00"/>
          </w:tcPr>
          <w:p w14:paraId="5EEE9C0E" w14:textId="77777777" w:rsidR="00A0574F" w:rsidRPr="00DC7575" w:rsidRDefault="00A0574F" w:rsidP="00D519F0">
            <w:pPr>
              <w:pStyle w:val="Heading3"/>
              <w:contextualSpacing/>
              <w:rPr>
                <w:sz w:val="22"/>
                <w:szCs w:val="22"/>
              </w:rPr>
            </w:pPr>
            <w:r w:rsidRPr="00DC7575">
              <w:rPr>
                <w:sz w:val="22"/>
                <w:szCs w:val="22"/>
              </w:rPr>
              <w:t>Needs Improvement</w:t>
            </w:r>
          </w:p>
          <w:p w14:paraId="02E5B016" w14:textId="77777777" w:rsidR="00A0574F" w:rsidRPr="00DC7575" w:rsidRDefault="00A0574F" w:rsidP="00D519F0">
            <w:pPr>
              <w:pStyle w:val="Heading3"/>
              <w:contextualSpacing/>
              <w:rPr>
                <w:sz w:val="22"/>
                <w:szCs w:val="22"/>
              </w:rPr>
            </w:pPr>
            <w:r w:rsidRPr="00DC7575">
              <w:rPr>
                <w:sz w:val="22"/>
                <w:szCs w:val="22"/>
              </w:rPr>
              <w:t xml:space="preserve">(8-11 points) </w:t>
            </w:r>
          </w:p>
        </w:tc>
        <w:tc>
          <w:tcPr>
            <w:tcW w:w="1649" w:type="dxa"/>
            <w:shd w:val="clear" w:color="auto" w:fill="FFFF00"/>
          </w:tcPr>
          <w:p w14:paraId="40A0FE27" w14:textId="77777777" w:rsidR="00A0574F" w:rsidRPr="00DC7575" w:rsidRDefault="00A0574F" w:rsidP="00D519F0">
            <w:pPr>
              <w:pStyle w:val="Heading3"/>
              <w:contextualSpacing/>
              <w:rPr>
                <w:sz w:val="22"/>
                <w:szCs w:val="22"/>
              </w:rPr>
            </w:pPr>
            <w:r w:rsidRPr="00DC7575">
              <w:rPr>
                <w:sz w:val="22"/>
                <w:szCs w:val="22"/>
              </w:rPr>
              <w:t>Unsatisfactory</w:t>
            </w:r>
          </w:p>
          <w:p w14:paraId="7B4306EB" w14:textId="77777777" w:rsidR="00A0574F" w:rsidRPr="00DC7575" w:rsidRDefault="00A0574F" w:rsidP="00D519F0">
            <w:pPr>
              <w:pStyle w:val="Heading3"/>
              <w:contextualSpacing/>
              <w:rPr>
                <w:sz w:val="22"/>
                <w:szCs w:val="22"/>
              </w:rPr>
            </w:pPr>
            <w:r>
              <w:rPr>
                <w:sz w:val="22"/>
                <w:szCs w:val="22"/>
              </w:rPr>
              <w:t>(0-3</w:t>
            </w:r>
            <w:r w:rsidRPr="00DC7575">
              <w:rPr>
                <w:sz w:val="22"/>
                <w:szCs w:val="22"/>
              </w:rPr>
              <w:t xml:space="preserve"> points) </w:t>
            </w:r>
          </w:p>
        </w:tc>
      </w:tr>
      <w:tr w:rsidR="00A0574F" w14:paraId="60D73B0E" w14:textId="77777777" w:rsidTr="00D519F0">
        <w:tc>
          <w:tcPr>
            <w:tcW w:w="1427" w:type="dxa"/>
          </w:tcPr>
          <w:p w14:paraId="5E2F88FB" w14:textId="77777777" w:rsidR="00A0574F" w:rsidRPr="003A4156" w:rsidRDefault="00A0574F" w:rsidP="00D519F0">
            <w:pPr>
              <w:pStyle w:val="Heading3"/>
              <w:rPr>
                <w:b w:val="0"/>
                <w:sz w:val="21"/>
                <w:szCs w:val="21"/>
              </w:rPr>
            </w:pPr>
            <w:r w:rsidRPr="003A4156">
              <w:rPr>
                <w:rStyle w:val="Strong"/>
                <w:sz w:val="21"/>
                <w:szCs w:val="21"/>
              </w:rPr>
              <w:t xml:space="preserve">1. Understanding and Interpretation </w:t>
            </w:r>
            <w:r w:rsidRPr="003A4156">
              <w:rPr>
                <w:rStyle w:val="Strong"/>
                <w:b/>
                <w:sz w:val="21"/>
                <w:szCs w:val="21"/>
              </w:rPr>
              <w:t>(20 points)</w:t>
            </w:r>
          </w:p>
        </w:tc>
        <w:tc>
          <w:tcPr>
            <w:tcW w:w="1350" w:type="dxa"/>
          </w:tcPr>
          <w:p w14:paraId="60A6F86C" w14:textId="77777777" w:rsidR="00A0574F" w:rsidRPr="00DC7575" w:rsidRDefault="00A0574F" w:rsidP="00D519F0">
            <w:pPr>
              <w:rPr>
                <w:sz w:val="20"/>
                <w:szCs w:val="20"/>
              </w:rPr>
            </w:pPr>
            <w:r w:rsidRPr="00DC7575">
              <w:rPr>
                <w:sz w:val="20"/>
                <w:szCs w:val="20"/>
              </w:rPr>
              <w:t>Deep understanding and nuanced interpretation; insightful analysis.</w:t>
            </w:r>
          </w:p>
        </w:tc>
        <w:tc>
          <w:tcPr>
            <w:tcW w:w="1699" w:type="dxa"/>
          </w:tcPr>
          <w:p w14:paraId="00952F04" w14:textId="77777777" w:rsidR="00A0574F" w:rsidRPr="00DC7575" w:rsidRDefault="00A0574F" w:rsidP="00D519F0">
            <w:pPr>
              <w:pStyle w:val="Heading3"/>
              <w:rPr>
                <w:b w:val="0"/>
                <w:sz w:val="20"/>
                <w:szCs w:val="20"/>
              </w:rPr>
            </w:pPr>
            <w:r w:rsidRPr="00DC7575">
              <w:rPr>
                <w:b w:val="0"/>
                <w:sz w:val="20"/>
                <w:szCs w:val="20"/>
              </w:rPr>
              <w:t>Good understanding and clear interpretation; solid analysis.</w:t>
            </w:r>
          </w:p>
        </w:tc>
        <w:tc>
          <w:tcPr>
            <w:tcW w:w="1699" w:type="dxa"/>
          </w:tcPr>
          <w:p w14:paraId="76394F84" w14:textId="77777777" w:rsidR="00A0574F" w:rsidRPr="00DC7575" w:rsidRDefault="00A0574F" w:rsidP="00D519F0">
            <w:pPr>
              <w:pStyle w:val="Heading3"/>
              <w:rPr>
                <w:b w:val="0"/>
                <w:sz w:val="20"/>
                <w:szCs w:val="20"/>
              </w:rPr>
            </w:pPr>
            <w:r w:rsidRPr="00DC7575">
              <w:rPr>
                <w:b w:val="0"/>
                <w:sz w:val="20"/>
                <w:szCs w:val="20"/>
              </w:rPr>
              <w:t xml:space="preserve">Basic </w:t>
            </w:r>
            <w:proofErr w:type="gramStart"/>
            <w:r w:rsidRPr="00DC7575">
              <w:rPr>
                <w:b w:val="0"/>
                <w:sz w:val="20"/>
                <w:szCs w:val="20"/>
              </w:rPr>
              <w:t>understanding;</w:t>
            </w:r>
            <w:proofErr w:type="gramEnd"/>
            <w:r w:rsidRPr="00DC7575">
              <w:rPr>
                <w:b w:val="0"/>
                <w:sz w:val="20"/>
                <w:szCs w:val="20"/>
              </w:rPr>
              <w:t xml:space="preserve"> connections to the biblical context are superficial.</w:t>
            </w:r>
          </w:p>
        </w:tc>
        <w:tc>
          <w:tcPr>
            <w:tcW w:w="1699" w:type="dxa"/>
          </w:tcPr>
          <w:p w14:paraId="0FAC7B76" w14:textId="77777777" w:rsidR="00A0574F" w:rsidRPr="00DC7575" w:rsidRDefault="00A0574F" w:rsidP="00D519F0">
            <w:pPr>
              <w:pStyle w:val="Heading3"/>
              <w:rPr>
                <w:b w:val="0"/>
                <w:sz w:val="20"/>
                <w:szCs w:val="20"/>
              </w:rPr>
            </w:pPr>
            <w:r w:rsidRPr="00DC7575">
              <w:rPr>
                <w:b w:val="0"/>
                <w:sz w:val="20"/>
                <w:szCs w:val="20"/>
              </w:rPr>
              <w:t xml:space="preserve">Limited </w:t>
            </w:r>
            <w:proofErr w:type="gramStart"/>
            <w:r w:rsidRPr="00DC7575">
              <w:rPr>
                <w:b w:val="0"/>
                <w:sz w:val="20"/>
                <w:szCs w:val="20"/>
              </w:rPr>
              <w:t>understanding;</w:t>
            </w:r>
            <w:proofErr w:type="gramEnd"/>
            <w:r w:rsidRPr="00DC7575">
              <w:rPr>
                <w:b w:val="0"/>
                <w:sz w:val="20"/>
                <w:szCs w:val="20"/>
              </w:rPr>
              <w:t xml:space="preserve"> interpretation is unclear or misaligned.</w:t>
            </w:r>
          </w:p>
        </w:tc>
        <w:tc>
          <w:tcPr>
            <w:tcW w:w="1649" w:type="dxa"/>
          </w:tcPr>
          <w:p w14:paraId="67090A26" w14:textId="77777777" w:rsidR="00A0574F" w:rsidRPr="00DC7575" w:rsidRDefault="00A0574F" w:rsidP="00D519F0">
            <w:pPr>
              <w:pStyle w:val="Heading3"/>
              <w:rPr>
                <w:b w:val="0"/>
                <w:sz w:val="20"/>
                <w:szCs w:val="20"/>
              </w:rPr>
            </w:pPr>
            <w:r w:rsidRPr="00DC7575">
              <w:rPr>
                <w:b w:val="0"/>
                <w:sz w:val="20"/>
                <w:szCs w:val="20"/>
              </w:rPr>
              <w:t>Lack of understanding; no coherent interpretation or connection.</w:t>
            </w:r>
          </w:p>
        </w:tc>
      </w:tr>
      <w:tr w:rsidR="00A0574F" w14:paraId="3BD08F57" w14:textId="77777777" w:rsidTr="00D519F0">
        <w:tc>
          <w:tcPr>
            <w:tcW w:w="1427" w:type="dxa"/>
          </w:tcPr>
          <w:p w14:paraId="3C016D77" w14:textId="77777777" w:rsidR="00A0574F" w:rsidRPr="003A4156" w:rsidRDefault="00A0574F" w:rsidP="00D519F0">
            <w:pPr>
              <w:pStyle w:val="Heading3"/>
              <w:rPr>
                <w:b w:val="0"/>
                <w:sz w:val="21"/>
                <w:szCs w:val="21"/>
              </w:rPr>
            </w:pPr>
            <w:r w:rsidRPr="003A4156">
              <w:rPr>
                <w:rStyle w:val="Strong"/>
                <w:sz w:val="21"/>
                <w:szCs w:val="21"/>
              </w:rPr>
              <w:t xml:space="preserve">2. Use of Biblical Scripture </w:t>
            </w:r>
            <w:r w:rsidRPr="003A4156">
              <w:rPr>
                <w:rStyle w:val="Strong"/>
                <w:b/>
                <w:sz w:val="21"/>
                <w:szCs w:val="21"/>
              </w:rPr>
              <w:t>(20 points)</w:t>
            </w:r>
          </w:p>
        </w:tc>
        <w:tc>
          <w:tcPr>
            <w:tcW w:w="1350" w:type="dxa"/>
          </w:tcPr>
          <w:p w14:paraId="1DD13EDB" w14:textId="77777777" w:rsidR="00A0574F" w:rsidRPr="001B324F" w:rsidRDefault="00A0574F" w:rsidP="00D519F0">
            <w:pPr>
              <w:pStyle w:val="Heading3"/>
              <w:rPr>
                <w:b w:val="0"/>
                <w:sz w:val="21"/>
                <w:szCs w:val="21"/>
              </w:rPr>
            </w:pPr>
            <w:r w:rsidRPr="001B324F">
              <w:rPr>
                <w:b w:val="0"/>
                <w:sz w:val="21"/>
                <w:szCs w:val="21"/>
              </w:rPr>
              <w:t>Uses at least two well-chosen scriptures; thorough explanation and integration.</w:t>
            </w:r>
          </w:p>
        </w:tc>
        <w:tc>
          <w:tcPr>
            <w:tcW w:w="1699" w:type="dxa"/>
          </w:tcPr>
          <w:p w14:paraId="7F651C1D" w14:textId="77777777" w:rsidR="00A0574F" w:rsidRPr="001B324F" w:rsidRDefault="00A0574F" w:rsidP="00D519F0">
            <w:pPr>
              <w:rPr>
                <w:sz w:val="21"/>
                <w:szCs w:val="21"/>
              </w:rPr>
            </w:pPr>
            <w:r w:rsidRPr="001B324F">
              <w:rPr>
                <w:sz w:val="21"/>
                <w:szCs w:val="21"/>
              </w:rPr>
              <w:t>Uses at least two relevant scriptures; clear explanation and adequate integration.</w:t>
            </w:r>
          </w:p>
          <w:p w14:paraId="64F48C74" w14:textId="77777777" w:rsidR="00A0574F" w:rsidRPr="001B324F" w:rsidRDefault="00A0574F" w:rsidP="00D519F0">
            <w:pPr>
              <w:pStyle w:val="Heading3"/>
              <w:rPr>
                <w:b w:val="0"/>
                <w:sz w:val="21"/>
                <w:szCs w:val="21"/>
              </w:rPr>
            </w:pPr>
          </w:p>
        </w:tc>
        <w:tc>
          <w:tcPr>
            <w:tcW w:w="1699" w:type="dxa"/>
          </w:tcPr>
          <w:p w14:paraId="14BD2B04" w14:textId="77777777" w:rsidR="00A0574F" w:rsidRPr="001B324F" w:rsidRDefault="00A0574F" w:rsidP="00D519F0">
            <w:pPr>
              <w:pStyle w:val="Heading3"/>
              <w:rPr>
                <w:b w:val="0"/>
                <w:sz w:val="21"/>
                <w:szCs w:val="21"/>
              </w:rPr>
            </w:pPr>
            <w:r w:rsidRPr="001B324F">
              <w:rPr>
                <w:b w:val="0"/>
                <w:sz w:val="21"/>
                <w:szCs w:val="21"/>
              </w:rPr>
              <w:t>Uses two scriptures; relevance may be unclear; basic integration.</w:t>
            </w:r>
          </w:p>
        </w:tc>
        <w:tc>
          <w:tcPr>
            <w:tcW w:w="1699" w:type="dxa"/>
          </w:tcPr>
          <w:p w14:paraId="3827E902" w14:textId="77777777" w:rsidR="00A0574F" w:rsidRPr="001B324F" w:rsidRDefault="00A0574F" w:rsidP="00D519F0">
            <w:pPr>
              <w:rPr>
                <w:sz w:val="21"/>
                <w:szCs w:val="21"/>
              </w:rPr>
            </w:pPr>
            <w:r w:rsidRPr="001B324F">
              <w:rPr>
                <w:sz w:val="21"/>
                <w:szCs w:val="21"/>
              </w:rPr>
              <w:t xml:space="preserve">Uses fewer than two scriptures or irrelevant </w:t>
            </w:r>
            <w:proofErr w:type="gramStart"/>
            <w:r w:rsidRPr="001B324F">
              <w:rPr>
                <w:sz w:val="21"/>
                <w:szCs w:val="21"/>
              </w:rPr>
              <w:t>ones;</w:t>
            </w:r>
            <w:proofErr w:type="gramEnd"/>
            <w:r w:rsidRPr="001B324F">
              <w:rPr>
                <w:sz w:val="21"/>
                <w:szCs w:val="21"/>
              </w:rPr>
              <w:t xml:space="preserve"> weak integration.</w:t>
            </w:r>
          </w:p>
          <w:p w14:paraId="6E22C02D" w14:textId="77777777" w:rsidR="00A0574F" w:rsidRPr="001B324F" w:rsidRDefault="00A0574F" w:rsidP="00D519F0">
            <w:pPr>
              <w:pStyle w:val="Heading3"/>
              <w:rPr>
                <w:b w:val="0"/>
                <w:sz w:val="21"/>
                <w:szCs w:val="21"/>
              </w:rPr>
            </w:pPr>
          </w:p>
        </w:tc>
        <w:tc>
          <w:tcPr>
            <w:tcW w:w="1649" w:type="dxa"/>
          </w:tcPr>
          <w:p w14:paraId="46335F01" w14:textId="77777777" w:rsidR="00A0574F" w:rsidRPr="001B324F" w:rsidRDefault="00A0574F" w:rsidP="00D519F0">
            <w:pPr>
              <w:pStyle w:val="Heading3"/>
              <w:rPr>
                <w:b w:val="0"/>
                <w:sz w:val="21"/>
                <w:szCs w:val="21"/>
              </w:rPr>
            </w:pPr>
            <w:r w:rsidRPr="001B324F">
              <w:rPr>
                <w:b w:val="0"/>
                <w:sz w:val="21"/>
                <w:szCs w:val="21"/>
              </w:rPr>
              <w:t>No use of scripture or irrelevant ones; no integration.</w:t>
            </w:r>
          </w:p>
        </w:tc>
      </w:tr>
      <w:tr w:rsidR="00A0574F" w14:paraId="3311CA29" w14:textId="77777777" w:rsidTr="00D519F0">
        <w:tc>
          <w:tcPr>
            <w:tcW w:w="1427" w:type="dxa"/>
          </w:tcPr>
          <w:p w14:paraId="4B17DE9C" w14:textId="77777777" w:rsidR="00A0574F" w:rsidRPr="003A4156" w:rsidRDefault="00A0574F" w:rsidP="00D519F0">
            <w:pPr>
              <w:pStyle w:val="Heading3"/>
              <w:rPr>
                <w:b w:val="0"/>
                <w:sz w:val="21"/>
                <w:szCs w:val="21"/>
              </w:rPr>
            </w:pPr>
            <w:r w:rsidRPr="003A4156">
              <w:rPr>
                <w:rStyle w:val="Strong"/>
                <w:sz w:val="21"/>
                <w:szCs w:val="21"/>
              </w:rPr>
              <w:t xml:space="preserve">3. Argumentation and Critical Thinking </w:t>
            </w:r>
            <w:r w:rsidRPr="003A4156">
              <w:rPr>
                <w:rStyle w:val="Strong"/>
                <w:b/>
                <w:sz w:val="21"/>
                <w:szCs w:val="21"/>
              </w:rPr>
              <w:t>(20 points)</w:t>
            </w:r>
          </w:p>
        </w:tc>
        <w:tc>
          <w:tcPr>
            <w:tcW w:w="1350" w:type="dxa"/>
          </w:tcPr>
          <w:p w14:paraId="6DC3F6FD" w14:textId="77777777" w:rsidR="00A0574F" w:rsidRPr="001B324F" w:rsidRDefault="00A0574F" w:rsidP="00D519F0">
            <w:pPr>
              <w:pStyle w:val="Heading3"/>
              <w:rPr>
                <w:b w:val="0"/>
                <w:sz w:val="20"/>
                <w:szCs w:val="20"/>
              </w:rPr>
            </w:pPr>
            <w:r w:rsidRPr="001B324F">
              <w:rPr>
                <w:b w:val="0"/>
                <w:sz w:val="20"/>
                <w:szCs w:val="20"/>
              </w:rPr>
              <w:t>Compelling, well-reasoned argument; high-level critical thinking.</w:t>
            </w:r>
          </w:p>
        </w:tc>
        <w:tc>
          <w:tcPr>
            <w:tcW w:w="1699" w:type="dxa"/>
          </w:tcPr>
          <w:p w14:paraId="11E72C78" w14:textId="77777777" w:rsidR="00A0574F" w:rsidRPr="001B324F" w:rsidRDefault="00A0574F" w:rsidP="00D519F0">
            <w:pPr>
              <w:rPr>
                <w:sz w:val="20"/>
                <w:szCs w:val="20"/>
              </w:rPr>
            </w:pPr>
            <w:r w:rsidRPr="001B324F">
              <w:rPr>
                <w:sz w:val="20"/>
                <w:szCs w:val="20"/>
              </w:rPr>
              <w:t>Clear, logical argument; solid critical thinking; addresses counterarguments.</w:t>
            </w:r>
          </w:p>
          <w:p w14:paraId="6CA1A1ED" w14:textId="77777777" w:rsidR="00A0574F" w:rsidRPr="001B324F" w:rsidRDefault="00A0574F" w:rsidP="00D519F0">
            <w:pPr>
              <w:pStyle w:val="Heading3"/>
              <w:rPr>
                <w:b w:val="0"/>
                <w:sz w:val="20"/>
                <w:szCs w:val="20"/>
              </w:rPr>
            </w:pPr>
          </w:p>
        </w:tc>
        <w:tc>
          <w:tcPr>
            <w:tcW w:w="1699" w:type="dxa"/>
          </w:tcPr>
          <w:p w14:paraId="0FCDF2FE" w14:textId="77777777" w:rsidR="00A0574F" w:rsidRPr="001B324F" w:rsidRDefault="00A0574F" w:rsidP="00D519F0">
            <w:pPr>
              <w:rPr>
                <w:sz w:val="20"/>
                <w:szCs w:val="20"/>
              </w:rPr>
            </w:pPr>
            <w:r w:rsidRPr="001B324F">
              <w:rPr>
                <w:sz w:val="20"/>
                <w:szCs w:val="20"/>
              </w:rPr>
              <w:t>Basic argument; logical but may lack depth; acknowledges counterarguments.</w:t>
            </w:r>
          </w:p>
          <w:p w14:paraId="6AEFB158" w14:textId="77777777" w:rsidR="00A0574F" w:rsidRPr="001B324F" w:rsidRDefault="00A0574F" w:rsidP="00D519F0">
            <w:pPr>
              <w:pStyle w:val="Heading3"/>
              <w:rPr>
                <w:b w:val="0"/>
                <w:sz w:val="20"/>
                <w:szCs w:val="20"/>
              </w:rPr>
            </w:pPr>
          </w:p>
        </w:tc>
        <w:tc>
          <w:tcPr>
            <w:tcW w:w="1699" w:type="dxa"/>
          </w:tcPr>
          <w:p w14:paraId="08736A38" w14:textId="77777777" w:rsidR="00A0574F" w:rsidRPr="001B324F" w:rsidRDefault="00A0574F" w:rsidP="00D519F0">
            <w:pPr>
              <w:pStyle w:val="Heading3"/>
              <w:rPr>
                <w:b w:val="0"/>
                <w:sz w:val="20"/>
                <w:szCs w:val="20"/>
              </w:rPr>
            </w:pPr>
            <w:r w:rsidRPr="001B324F">
              <w:rPr>
                <w:b w:val="0"/>
                <w:sz w:val="20"/>
                <w:szCs w:val="20"/>
              </w:rPr>
              <w:t>Weak or unclear argument; limited critical thinking; fails to address counterarguments.</w:t>
            </w:r>
          </w:p>
        </w:tc>
        <w:tc>
          <w:tcPr>
            <w:tcW w:w="1649" w:type="dxa"/>
          </w:tcPr>
          <w:p w14:paraId="4EBE9360" w14:textId="77777777" w:rsidR="00A0574F" w:rsidRPr="001B324F" w:rsidRDefault="00A0574F" w:rsidP="00D519F0">
            <w:pPr>
              <w:rPr>
                <w:sz w:val="20"/>
                <w:szCs w:val="20"/>
              </w:rPr>
            </w:pPr>
            <w:r w:rsidRPr="001B324F">
              <w:rPr>
                <w:sz w:val="20"/>
                <w:szCs w:val="20"/>
              </w:rPr>
              <w:t>No clear argument; lack of critical thinking; no counterarguments addressed.</w:t>
            </w:r>
          </w:p>
          <w:p w14:paraId="0028AA16" w14:textId="77777777" w:rsidR="00A0574F" w:rsidRPr="001B324F" w:rsidRDefault="00A0574F" w:rsidP="00D519F0">
            <w:pPr>
              <w:pStyle w:val="Heading3"/>
              <w:rPr>
                <w:b w:val="0"/>
                <w:sz w:val="20"/>
                <w:szCs w:val="20"/>
              </w:rPr>
            </w:pPr>
          </w:p>
        </w:tc>
      </w:tr>
      <w:tr w:rsidR="00A0574F" w14:paraId="2BD5CF0B" w14:textId="77777777" w:rsidTr="00D519F0">
        <w:tc>
          <w:tcPr>
            <w:tcW w:w="1427" w:type="dxa"/>
          </w:tcPr>
          <w:p w14:paraId="4C855B44" w14:textId="77777777" w:rsidR="00A0574F" w:rsidRPr="003A4156" w:rsidRDefault="00A0574F" w:rsidP="00D519F0">
            <w:pPr>
              <w:pStyle w:val="Heading3"/>
              <w:rPr>
                <w:b w:val="0"/>
                <w:sz w:val="21"/>
                <w:szCs w:val="21"/>
              </w:rPr>
            </w:pPr>
            <w:r w:rsidRPr="003A4156">
              <w:rPr>
                <w:rStyle w:val="Strong"/>
                <w:sz w:val="21"/>
                <w:szCs w:val="21"/>
              </w:rPr>
              <w:t xml:space="preserve">4. Organization and Structure </w:t>
            </w:r>
            <w:r w:rsidRPr="003A4156">
              <w:rPr>
                <w:rStyle w:val="Strong"/>
                <w:b/>
                <w:sz w:val="21"/>
                <w:szCs w:val="21"/>
              </w:rPr>
              <w:t>(20 points)</w:t>
            </w:r>
          </w:p>
        </w:tc>
        <w:tc>
          <w:tcPr>
            <w:tcW w:w="1350" w:type="dxa"/>
          </w:tcPr>
          <w:p w14:paraId="330B15CC" w14:textId="77777777" w:rsidR="00A0574F" w:rsidRPr="001B324F" w:rsidRDefault="00A0574F" w:rsidP="00D519F0">
            <w:pPr>
              <w:pStyle w:val="Heading3"/>
              <w:rPr>
                <w:b w:val="0"/>
                <w:sz w:val="20"/>
                <w:szCs w:val="20"/>
              </w:rPr>
            </w:pPr>
            <w:r w:rsidRPr="001B324F">
              <w:rPr>
                <w:b w:val="0"/>
                <w:sz w:val="20"/>
                <w:szCs w:val="20"/>
              </w:rPr>
              <w:t>Well-organized; ideas flow logically with strong transitions.</w:t>
            </w:r>
          </w:p>
        </w:tc>
        <w:tc>
          <w:tcPr>
            <w:tcW w:w="1699" w:type="dxa"/>
          </w:tcPr>
          <w:p w14:paraId="4B5001A2" w14:textId="77777777" w:rsidR="00A0574F" w:rsidRPr="001B324F" w:rsidRDefault="00A0574F" w:rsidP="00D519F0">
            <w:pPr>
              <w:pStyle w:val="Heading3"/>
              <w:rPr>
                <w:b w:val="0"/>
                <w:sz w:val="20"/>
                <w:szCs w:val="20"/>
              </w:rPr>
            </w:pPr>
            <w:r w:rsidRPr="001B324F">
              <w:rPr>
                <w:b w:val="0"/>
                <w:sz w:val="20"/>
                <w:szCs w:val="20"/>
              </w:rPr>
              <w:t>Clear organization; good transitions; supports argument effectively.</w:t>
            </w:r>
          </w:p>
        </w:tc>
        <w:tc>
          <w:tcPr>
            <w:tcW w:w="1699" w:type="dxa"/>
          </w:tcPr>
          <w:p w14:paraId="575B8B7A" w14:textId="77777777" w:rsidR="00A0574F" w:rsidRPr="001B324F" w:rsidRDefault="00A0574F" w:rsidP="00D519F0">
            <w:pPr>
              <w:pStyle w:val="Heading3"/>
              <w:rPr>
                <w:b w:val="0"/>
                <w:sz w:val="20"/>
                <w:szCs w:val="20"/>
              </w:rPr>
            </w:pPr>
            <w:r w:rsidRPr="001B324F">
              <w:rPr>
                <w:b w:val="0"/>
                <w:sz w:val="20"/>
                <w:szCs w:val="20"/>
              </w:rPr>
              <w:t xml:space="preserve">Basic </w:t>
            </w:r>
            <w:proofErr w:type="gramStart"/>
            <w:r w:rsidRPr="001B324F">
              <w:rPr>
                <w:b w:val="0"/>
                <w:sz w:val="20"/>
                <w:szCs w:val="20"/>
              </w:rPr>
              <w:t>organization;</w:t>
            </w:r>
            <w:proofErr w:type="gramEnd"/>
            <w:r w:rsidRPr="001B324F">
              <w:rPr>
                <w:b w:val="0"/>
                <w:sz w:val="20"/>
                <w:szCs w:val="20"/>
              </w:rPr>
              <w:t xml:space="preserve"> ideas may lack clear transitions or full support.</w:t>
            </w:r>
          </w:p>
        </w:tc>
        <w:tc>
          <w:tcPr>
            <w:tcW w:w="1699" w:type="dxa"/>
          </w:tcPr>
          <w:p w14:paraId="6E02A92D" w14:textId="77777777" w:rsidR="00A0574F" w:rsidRPr="001B324F" w:rsidRDefault="00A0574F" w:rsidP="00D519F0">
            <w:pPr>
              <w:rPr>
                <w:sz w:val="20"/>
                <w:szCs w:val="20"/>
              </w:rPr>
            </w:pPr>
            <w:r w:rsidRPr="001B324F">
              <w:rPr>
                <w:sz w:val="20"/>
                <w:szCs w:val="20"/>
              </w:rPr>
              <w:t xml:space="preserve">Poor </w:t>
            </w:r>
            <w:proofErr w:type="gramStart"/>
            <w:r w:rsidRPr="001B324F">
              <w:rPr>
                <w:sz w:val="20"/>
                <w:szCs w:val="20"/>
              </w:rPr>
              <w:t>organization;</w:t>
            </w:r>
            <w:proofErr w:type="gramEnd"/>
            <w:r w:rsidRPr="001B324F">
              <w:rPr>
                <w:sz w:val="20"/>
                <w:szCs w:val="20"/>
              </w:rPr>
              <w:t xml:space="preserve"> ideas lack logical flow or clear transitions.</w:t>
            </w:r>
          </w:p>
          <w:p w14:paraId="772105BA" w14:textId="77777777" w:rsidR="00A0574F" w:rsidRPr="001B324F" w:rsidRDefault="00A0574F" w:rsidP="00D519F0">
            <w:pPr>
              <w:pStyle w:val="Heading3"/>
              <w:rPr>
                <w:b w:val="0"/>
                <w:sz w:val="20"/>
                <w:szCs w:val="20"/>
              </w:rPr>
            </w:pPr>
          </w:p>
        </w:tc>
        <w:tc>
          <w:tcPr>
            <w:tcW w:w="1649" w:type="dxa"/>
          </w:tcPr>
          <w:p w14:paraId="48E59D71" w14:textId="77777777" w:rsidR="00A0574F" w:rsidRPr="001B324F" w:rsidRDefault="00A0574F" w:rsidP="00D519F0">
            <w:pPr>
              <w:pStyle w:val="Heading3"/>
              <w:rPr>
                <w:b w:val="0"/>
                <w:sz w:val="20"/>
                <w:szCs w:val="20"/>
              </w:rPr>
            </w:pPr>
            <w:r w:rsidRPr="001B324F">
              <w:rPr>
                <w:b w:val="0"/>
                <w:sz w:val="20"/>
                <w:szCs w:val="20"/>
              </w:rPr>
              <w:t xml:space="preserve">No clear </w:t>
            </w:r>
            <w:proofErr w:type="gramStart"/>
            <w:r w:rsidRPr="001B324F">
              <w:rPr>
                <w:b w:val="0"/>
                <w:sz w:val="20"/>
                <w:szCs w:val="20"/>
              </w:rPr>
              <w:t>organization;</w:t>
            </w:r>
            <w:proofErr w:type="gramEnd"/>
            <w:r w:rsidRPr="001B324F">
              <w:rPr>
                <w:b w:val="0"/>
                <w:sz w:val="20"/>
                <w:szCs w:val="20"/>
              </w:rPr>
              <w:t xml:space="preserve"> ideas do not flow logically.</w:t>
            </w:r>
          </w:p>
        </w:tc>
      </w:tr>
      <w:tr w:rsidR="00A0574F" w14:paraId="71F1AE4E" w14:textId="77777777" w:rsidTr="00D519F0">
        <w:tc>
          <w:tcPr>
            <w:tcW w:w="1427" w:type="dxa"/>
          </w:tcPr>
          <w:p w14:paraId="4474AE6A" w14:textId="77777777" w:rsidR="00A0574F" w:rsidRPr="003A4156" w:rsidRDefault="00A0574F" w:rsidP="00D519F0">
            <w:pPr>
              <w:pStyle w:val="Heading3"/>
              <w:rPr>
                <w:b w:val="0"/>
                <w:sz w:val="21"/>
                <w:szCs w:val="21"/>
              </w:rPr>
            </w:pPr>
            <w:r w:rsidRPr="003A4156">
              <w:rPr>
                <w:rStyle w:val="Strong"/>
                <w:sz w:val="21"/>
                <w:szCs w:val="21"/>
              </w:rPr>
              <w:t xml:space="preserve">5. Writing Quality and Mechanics &amp; Adherence to APA Format </w:t>
            </w:r>
            <w:r w:rsidRPr="003A4156">
              <w:rPr>
                <w:rStyle w:val="Strong"/>
                <w:b/>
                <w:sz w:val="21"/>
                <w:szCs w:val="21"/>
              </w:rPr>
              <w:t>(20 points)</w:t>
            </w:r>
          </w:p>
        </w:tc>
        <w:tc>
          <w:tcPr>
            <w:tcW w:w="1350" w:type="dxa"/>
          </w:tcPr>
          <w:p w14:paraId="4B53F50B" w14:textId="77777777" w:rsidR="00A0574F" w:rsidRPr="001B324F" w:rsidRDefault="00A0574F" w:rsidP="00D519F0">
            <w:pPr>
              <w:pStyle w:val="Heading3"/>
              <w:rPr>
                <w:b w:val="0"/>
                <w:sz w:val="20"/>
                <w:szCs w:val="20"/>
              </w:rPr>
            </w:pPr>
            <w:r w:rsidRPr="001B324F">
              <w:rPr>
                <w:b w:val="0"/>
                <w:sz w:val="20"/>
                <w:szCs w:val="20"/>
              </w:rPr>
              <w:t>Clear, concise writing; free of errors; vocabulary enhances argument. Strict APA adherence; properly formatted title page and bibliography.</w:t>
            </w:r>
          </w:p>
        </w:tc>
        <w:tc>
          <w:tcPr>
            <w:tcW w:w="1699" w:type="dxa"/>
          </w:tcPr>
          <w:p w14:paraId="6EEC8D58" w14:textId="77777777" w:rsidR="00A0574F" w:rsidRPr="001B324F" w:rsidRDefault="00A0574F" w:rsidP="00D519F0">
            <w:pPr>
              <w:rPr>
                <w:sz w:val="20"/>
                <w:szCs w:val="20"/>
              </w:rPr>
            </w:pPr>
            <w:r w:rsidRPr="001B324F">
              <w:rPr>
                <w:sz w:val="20"/>
                <w:szCs w:val="20"/>
              </w:rPr>
              <w:t>Mostly clear; few grammatical errors; appropriate vocabulary.</w:t>
            </w:r>
            <w:r>
              <w:rPr>
                <w:sz w:val="20"/>
                <w:szCs w:val="20"/>
              </w:rPr>
              <w:t xml:space="preserve"> </w:t>
            </w:r>
            <w:r w:rsidRPr="0025432E">
              <w:rPr>
                <w:sz w:val="20"/>
                <w:szCs w:val="20"/>
              </w:rPr>
              <w:t>Mostly adheres to APA; minor errors; few formatting issues.</w:t>
            </w:r>
          </w:p>
          <w:p w14:paraId="03F76DD2" w14:textId="77777777" w:rsidR="00A0574F" w:rsidRPr="001B324F" w:rsidRDefault="00A0574F" w:rsidP="00D519F0">
            <w:pPr>
              <w:pStyle w:val="Heading3"/>
              <w:rPr>
                <w:b w:val="0"/>
                <w:sz w:val="20"/>
                <w:szCs w:val="20"/>
              </w:rPr>
            </w:pPr>
          </w:p>
        </w:tc>
        <w:tc>
          <w:tcPr>
            <w:tcW w:w="1699" w:type="dxa"/>
          </w:tcPr>
          <w:p w14:paraId="463CC6B6" w14:textId="77777777" w:rsidR="00A0574F" w:rsidRPr="001B324F" w:rsidRDefault="00A0574F" w:rsidP="00D519F0">
            <w:pPr>
              <w:pStyle w:val="Heading3"/>
              <w:rPr>
                <w:b w:val="0"/>
                <w:sz w:val="20"/>
                <w:szCs w:val="20"/>
              </w:rPr>
            </w:pPr>
            <w:r>
              <w:rPr>
                <w:b w:val="0"/>
                <w:sz w:val="20"/>
                <w:szCs w:val="20"/>
              </w:rPr>
              <w:t>Moderately</w:t>
            </w:r>
            <w:r w:rsidRPr="001B324F">
              <w:rPr>
                <w:b w:val="0"/>
                <w:sz w:val="20"/>
                <w:szCs w:val="20"/>
              </w:rPr>
              <w:t xml:space="preserve"> clear; some grammatical errors; basic vocabulary.</w:t>
            </w:r>
            <w:r>
              <w:rPr>
                <w:b w:val="0"/>
                <w:sz w:val="20"/>
                <w:szCs w:val="20"/>
              </w:rPr>
              <w:t xml:space="preserve"> </w:t>
            </w:r>
            <w:r w:rsidRPr="001B324F">
              <w:rPr>
                <w:b w:val="0"/>
                <w:sz w:val="20"/>
                <w:szCs w:val="20"/>
              </w:rPr>
              <w:t>Several APA errors; some formatting issues; follows basic guidelines.</w:t>
            </w:r>
          </w:p>
        </w:tc>
        <w:tc>
          <w:tcPr>
            <w:tcW w:w="1699" w:type="dxa"/>
          </w:tcPr>
          <w:p w14:paraId="24A02184" w14:textId="77777777" w:rsidR="00A0574F" w:rsidRPr="001B324F" w:rsidRDefault="00A0574F" w:rsidP="00D519F0">
            <w:pPr>
              <w:pStyle w:val="Heading3"/>
              <w:rPr>
                <w:b w:val="0"/>
                <w:sz w:val="20"/>
                <w:szCs w:val="20"/>
              </w:rPr>
            </w:pPr>
            <w:r>
              <w:rPr>
                <w:b w:val="0"/>
                <w:sz w:val="20"/>
                <w:szCs w:val="20"/>
              </w:rPr>
              <w:t>Poor</w:t>
            </w:r>
            <w:r w:rsidRPr="001B324F">
              <w:rPr>
                <w:b w:val="0"/>
                <w:sz w:val="20"/>
                <w:szCs w:val="20"/>
              </w:rPr>
              <w:t xml:space="preserve"> writing; frequent errors; limited vocabulary.</w:t>
            </w:r>
            <w:r>
              <w:rPr>
                <w:b w:val="0"/>
                <w:sz w:val="20"/>
                <w:szCs w:val="20"/>
              </w:rPr>
              <w:t xml:space="preserve"> </w:t>
            </w:r>
            <w:r w:rsidRPr="001B324F">
              <w:rPr>
                <w:b w:val="0"/>
                <w:sz w:val="20"/>
                <w:szCs w:val="20"/>
              </w:rPr>
              <w:t>Poor APA adherence; many errors; missing or improperly formatted elements.</w:t>
            </w:r>
          </w:p>
        </w:tc>
        <w:tc>
          <w:tcPr>
            <w:tcW w:w="1649" w:type="dxa"/>
          </w:tcPr>
          <w:p w14:paraId="2E327FEC" w14:textId="77777777" w:rsidR="00A0574F" w:rsidRPr="0025432E" w:rsidRDefault="00A0574F" w:rsidP="00D519F0">
            <w:pPr>
              <w:rPr>
                <w:sz w:val="20"/>
                <w:szCs w:val="20"/>
              </w:rPr>
            </w:pPr>
            <w:r w:rsidRPr="0025432E">
              <w:rPr>
                <w:sz w:val="20"/>
                <w:szCs w:val="20"/>
              </w:rPr>
              <w:t>Unclear writing; many errors; inappropriate vocabulary. No APA adherence; missing title page or bibliography.</w:t>
            </w:r>
          </w:p>
          <w:p w14:paraId="626258B3" w14:textId="77777777" w:rsidR="00A0574F" w:rsidRPr="001B324F" w:rsidRDefault="00A0574F" w:rsidP="00D519F0">
            <w:pPr>
              <w:pStyle w:val="Heading3"/>
              <w:rPr>
                <w:b w:val="0"/>
                <w:sz w:val="20"/>
                <w:szCs w:val="20"/>
              </w:rPr>
            </w:pPr>
          </w:p>
        </w:tc>
      </w:tr>
    </w:tbl>
    <w:p w14:paraId="51910367" w14:textId="77777777" w:rsidR="00A0574F" w:rsidRPr="0021765C" w:rsidRDefault="00A0574F" w:rsidP="00A0574F">
      <w:pPr>
        <w:spacing w:before="100" w:beforeAutospacing="1" w:after="100" w:afterAutospacing="1"/>
        <w:rPr>
          <w:b/>
          <w:bCs/>
          <w:color w:val="000000" w:themeColor="text1"/>
          <w:u w:val="single"/>
        </w:rPr>
      </w:pPr>
      <w:r w:rsidRPr="0021765C">
        <w:rPr>
          <w:b/>
          <w:bCs/>
          <w:color w:val="000000" w:themeColor="text1"/>
          <w:u w:val="single"/>
        </w:rPr>
        <w:t>Grading Rubric for Leadership Interview Final Paper:</w:t>
      </w:r>
    </w:p>
    <w:tbl>
      <w:tblPr>
        <w:tblStyle w:val="TableGrid"/>
        <w:tblW w:w="9750" w:type="dxa"/>
        <w:tblLook w:val="04A0" w:firstRow="1" w:lastRow="0" w:firstColumn="1" w:lastColumn="0" w:noHBand="0" w:noVBand="1"/>
      </w:tblPr>
      <w:tblGrid>
        <w:gridCol w:w="1488"/>
        <w:gridCol w:w="1516"/>
        <w:gridCol w:w="1699"/>
        <w:gridCol w:w="1699"/>
        <w:gridCol w:w="1699"/>
        <w:gridCol w:w="1649"/>
      </w:tblGrid>
      <w:tr w:rsidR="00A0574F" w:rsidRPr="00DC7575" w14:paraId="6A898EAD" w14:textId="77777777" w:rsidTr="00D519F0">
        <w:tc>
          <w:tcPr>
            <w:tcW w:w="1488" w:type="dxa"/>
            <w:shd w:val="clear" w:color="auto" w:fill="FFFF00"/>
          </w:tcPr>
          <w:p w14:paraId="433C5D7C" w14:textId="77777777" w:rsidR="00A0574F" w:rsidRPr="00DC7575" w:rsidRDefault="00A0574F" w:rsidP="00D519F0">
            <w:pPr>
              <w:pStyle w:val="Heading3"/>
              <w:contextualSpacing/>
              <w:rPr>
                <w:sz w:val="22"/>
                <w:szCs w:val="22"/>
              </w:rPr>
            </w:pPr>
            <w:r w:rsidRPr="00DC7575">
              <w:rPr>
                <w:sz w:val="22"/>
                <w:szCs w:val="22"/>
              </w:rPr>
              <w:t>Criterion</w:t>
            </w:r>
          </w:p>
        </w:tc>
        <w:tc>
          <w:tcPr>
            <w:tcW w:w="1516" w:type="dxa"/>
            <w:shd w:val="clear" w:color="auto" w:fill="FFFF00"/>
          </w:tcPr>
          <w:p w14:paraId="7DDB3A6E" w14:textId="77777777" w:rsidR="00A0574F" w:rsidRPr="00DC7575" w:rsidRDefault="00A0574F" w:rsidP="00D519F0">
            <w:pPr>
              <w:pStyle w:val="Heading3"/>
              <w:contextualSpacing/>
              <w:rPr>
                <w:sz w:val="22"/>
                <w:szCs w:val="22"/>
              </w:rPr>
            </w:pPr>
            <w:r w:rsidRPr="00DC7575">
              <w:rPr>
                <w:sz w:val="22"/>
                <w:szCs w:val="22"/>
              </w:rPr>
              <w:t>Exemplary</w:t>
            </w:r>
          </w:p>
          <w:p w14:paraId="5E5D8CBD" w14:textId="77777777" w:rsidR="00A0574F" w:rsidRPr="00DC7575" w:rsidRDefault="00A0574F" w:rsidP="00D519F0">
            <w:pPr>
              <w:pStyle w:val="Heading3"/>
              <w:contextualSpacing/>
              <w:rPr>
                <w:sz w:val="22"/>
                <w:szCs w:val="22"/>
              </w:rPr>
            </w:pPr>
            <w:r>
              <w:rPr>
                <w:sz w:val="22"/>
                <w:szCs w:val="22"/>
              </w:rPr>
              <w:t>(18</w:t>
            </w:r>
            <w:r w:rsidRPr="00DC7575">
              <w:rPr>
                <w:sz w:val="22"/>
                <w:szCs w:val="22"/>
              </w:rPr>
              <w:t>-20 Points)</w:t>
            </w:r>
          </w:p>
        </w:tc>
        <w:tc>
          <w:tcPr>
            <w:tcW w:w="1699" w:type="dxa"/>
            <w:shd w:val="clear" w:color="auto" w:fill="FFFF00"/>
          </w:tcPr>
          <w:p w14:paraId="45ED1563" w14:textId="77777777" w:rsidR="00A0574F" w:rsidRPr="00DC7575" w:rsidRDefault="00A0574F" w:rsidP="00D519F0">
            <w:pPr>
              <w:pStyle w:val="Heading3"/>
              <w:contextualSpacing/>
              <w:rPr>
                <w:sz w:val="22"/>
                <w:szCs w:val="22"/>
              </w:rPr>
            </w:pPr>
            <w:r>
              <w:rPr>
                <w:sz w:val="22"/>
                <w:szCs w:val="22"/>
              </w:rPr>
              <w:t>Proficient (15</w:t>
            </w:r>
            <w:r w:rsidRPr="00DC7575">
              <w:rPr>
                <w:sz w:val="22"/>
                <w:szCs w:val="22"/>
              </w:rPr>
              <w:t>-17 Points)</w:t>
            </w:r>
          </w:p>
        </w:tc>
        <w:tc>
          <w:tcPr>
            <w:tcW w:w="1699" w:type="dxa"/>
            <w:shd w:val="clear" w:color="auto" w:fill="FFFF00"/>
          </w:tcPr>
          <w:p w14:paraId="335A51EE" w14:textId="77777777" w:rsidR="00A0574F" w:rsidRPr="00DC7575" w:rsidRDefault="00A0574F" w:rsidP="00D519F0">
            <w:pPr>
              <w:pStyle w:val="Heading3"/>
              <w:contextualSpacing/>
              <w:rPr>
                <w:sz w:val="22"/>
                <w:szCs w:val="22"/>
              </w:rPr>
            </w:pPr>
            <w:r w:rsidRPr="00DC7575">
              <w:rPr>
                <w:sz w:val="22"/>
                <w:szCs w:val="22"/>
              </w:rPr>
              <w:t>Satisfactory</w:t>
            </w:r>
          </w:p>
          <w:p w14:paraId="2B05DE92" w14:textId="77777777" w:rsidR="00A0574F" w:rsidRPr="00DC7575" w:rsidRDefault="00A0574F" w:rsidP="00D519F0">
            <w:pPr>
              <w:pStyle w:val="Heading3"/>
              <w:contextualSpacing/>
              <w:rPr>
                <w:sz w:val="22"/>
                <w:szCs w:val="22"/>
              </w:rPr>
            </w:pPr>
            <w:r w:rsidRPr="00DC7575">
              <w:rPr>
                <w:sz w:val="22"/>
                <w:szCs w:val="22"/>
              </w:rPr>
              <w:t>(12-14 Points)</w:t>
            </w:r>
          </w:p>
        </w:tc>
        <w:tc>
          <w:tcPr>
            <w:tcW w:w="1699" w:type="dxa"/>
            <w:shd w:val="clear" w:color="auto" w:fill="FFFF00"/>
          </w:tcPr>
          <w:p w14:paraId="1B3848FB" w14:textId="77777777" w:rsidR="00A0574F" w:rsidRPr="00DC7575" w:rsidRDefault="00A0574F" w:rsidP="00D519F0">
            <w:pPr>
              <w:pStyle w:val="Heading3"/>
              <w:contextualSpacing/>
              <w:rPr>
                <w:sz w:val="22"/>
                <w:szCs w:val="22"/>
              </w:rPr>
            </w:pPr>
            <w:r w:rsidRPr="00DC7575">
              <w:rPr>
                <w:sz w:val="22"/>
                <w:szCs w:val="22"/>
              </w:rPr>
              <w:t>Needs Improvement</w:t>
            </w:r>
          </w:p>
          <w:p w14:paraId="595472AA" w14:textId="77777777" w:rsidR="00A0574F" w:rsidRPr="00DC7575" w:rsidRDefault="00A0574F" w:rsidP="00D519F0">
            <w:pPr>
              <w:pStyle w:val="Heading3"/>
              <w:contextualSpacing/>
              <w:rPr>
                <w:sz w:val="22"/>
                <w:szCs w:val="22"/>
              </w:rPr>
            </w:pPr>
            <w:r w:rsidRPr="00DC7575">
              <w:rPr>
                <w:sz w:val="22"/>
                <w:szCs w:val="22"/>
              </w:rPr>
              <w:t xml:space="preserve">(8-11 points) </w:t>
            </w:r>
          </w:p>
        </w:tc>
        <w:tc>
          <w:tcPr>
            <w:tcW w:w="1649" w:type="dxa"/>
            <w:shd w:val="clear" w:color="auto" w:fill="FFFF00"/>
          </w:tcPr>
          <w:p w14:paraId="17BFC76A" w14:textId="77777777" w:rsidR="00A0574F" w:rsidRPr="00DC7575" w:rsidRDefault="00A0574F" w:rsidP="00D519F0">
            <w:pPr>
              <w:pStyle w:val="Heading3"/>
              <w:contextualSpacing/>
              <w:rPr>
                <w:sz w:val="22"/>
                <w:szCs w:val="22"/>
              </w:rPr>
            </w:pPr>
            <w:r w:rsidRPr="00DC7575">
              <w:rPr>
                <w:sz w:val="22"/>
                <w:szCs w:val="22"/>
              </w:rPr>
              <w:t>Unsatisfactory</w:t>
            </w:r>
          </w:p>
          <w:p w14:paraId="3351F750" w14:textId="77777777" w:rsidR="00A0574F" w:rsidRPr="00DC7575" w:rsidRDefault="00A0574F" w:rsidP="00D519F0">
            <w:pPr>
              <w:pStyle w:val="Heading3"/>
              <w:contextualSpacing/>
              <w:rPr>
                <w:sz w:val="22"/>
                <w:szCs w:val="22"/>
              </w:rPr>
            </w:pPr>
            <w:r>
              <w:rPr>
                <w:sz w:val="22"/>
                <w:szCs w:val="22"/>
              </w:rPr>
              <w:t>(0-3</w:t>
            </w:r>
            <w:r w:rsidRPr="00DC7575">
              <w:rPr>
                <w:sz w:val="22"/>
                <w:szCs w:val="22"/>
              </w:rPr>
              <w:t xml:space="preserve"> points) </w:t>
            </w:r>
          </w:p>
        </w:tc>
      </w:tr>
      <w:tr w:rsidR="00A0574F" w:rsidRPr="00DC7575" w14:paraId="621D62A9" w14:textId="77777777" w:rsidTr="00D519F0">
        <w:tc>
          <w:tcPr>
            <w:tcW w:w="1488" w:type="dxa"/>
          </w:tcPr>
          <w:p w14:paraId="3A338227" w14:textId="77777777" w:rsidR="00A0574F" w:rsidRPr="00E6276E" w:rsidRDefault="00A0574F" w:rsidP="00D519F0">
            <w:pPr>
              <w:pStyle w:val="Heading3"/>
              <w:rPr>
                <w:b w:val="0"/>
                <w:sz w:val="20"/>
                <w:szCs w:val="20"/>
              </w:rPr>
            </w:pPr>
            <w:r w:rsidRPr="00E6276E">
              <w:rPr>
                <w:rStyle w:val="Strong"/>
                <w:sz w:val="20"/>
                <w:szCs w:val="20"/>
              </w:rPr>
              <w:t xml:space="preserve">1. </w:t>
            </w:r>
            <w:r w:rsidRPr="00E6276E">
              <w:rPr>
                <w:b w:val="0"/>
                <w:bCs w:val="0"/>
                <w:sz w:val="20"/>
                <w:szCs w:val="20"/>
              </w:rPr>
              <w:t xml:space="preserve">Educational &amp; Professional Background </w:t>
            </w:r>
            <w:r w:rsidRPr="00DC76F8">
              <w:rPr>
                <w:rStyle w:val="Strong"/>
                <w:b/>
                <w:sz w:val="20"/>
                <w:szCs w:val="20"/>
              </w:rPr>
              <w:t>(20 points)</w:t>
            </w:r>
          </w:p>
        </w:tc>
        <w:tc>
          <w:tcPr>
            <w:tcW w:w="1516" w:type="dxa"/>
          </w:tcPr>
          <w:p w14:paraId="6514DCF2" w14:textId="77777777" w:rsidR="00A0574F" w:rsidRPr="00E6276E" w:rsidRDefault="00A0574F" w:rsidP="00D519F0">
            <w:pPr>
              <w:rPr>
                <w:sz w:val="20"/>
                <w:szCs w:val="20"/>
              </w:rPr>
            </w:pPr>
            <w:r w:rsidRPr="00E6276E">
              <w:rPr>
                <w:sz w:val="20"/>
                <w:szCs w:val="20"/>
              </w:rPr>
              <w:t xml:space="preserve">Detailed description of the leader’s educational and professional background. </w:t>
            </w:r>
          </w:p>
        </w:tc>
        <w:tc>
          <w:tcPr>
            <w:tcW w:w="1699" w:type="dxa"/>
          </w:tcPr>
          <w:p w14:paraId="6C6D1464" w14:textId="77777777" w:rsidR="00A0574F" w:rsidRPr="00E6276E" w:rsidRDefault="00A0574F" w:rsidP="00D519F0">
            <w:pPr>
              <w:pStyle w:val="Heading3"/>
              <w:rPr>
                <w:b w:val="0"/>
                <w:sz w:val="20"/>
                <w:szCs w:val="20"/>
              </w:rPr>
            </w:pPr>
            <w:r w:rsidRPr="00E6276E">
              <w:rPr>
                <w:b w:val="0"/>
                <w:sz w:val="20"/>
                <w:szCs w:val="20"/>
              </w:rPr>
              <w:t>Adequate description with relevant details. Some areas could be more detailed or better connected to leadership development.</w:t>
            </w:r>
          </w:p>
        </w:tc>
        <w:tc>
          <w:tcPr>
            <w:tcW w:w="1699" w:type="dxa"/>
            <w:vAlign w:val="center"/>
          </w:tcPr>
          <w:p w14:paraId="2FB4306C" w14:textId="77777777" w:rsidR="00A0574F" w:rsidRPr="00E6276E" w:rsidRDefault="00A0574F" w:rsidP="00D519F0">
            <w:pPr>
              <w:pStyle w:val="Heading3"/>
              <w:rPr>
                <w:b w:val="0"/>
                <w:sz w:val="20"/>
                <w:szCs w:val="20"/>
              </w:rPr>
            </w:pPr>
            <w:r w:rsidRPr="00E6276E">
              <w:rPr>
                <w:b w:val="0"/>
                <w:sz w:val="20"/>
                <w:szCs w:val="20"/>
              </w:rPr>
              <w:t>Basic description with minimal details. Some key elements are missing or not clearly connected to leadership development.</w:t>
            </w:r>
          </w:p>
        </w:tc>
        <w:tc>
          <w:tcPr>
            <w:tcW w:w="1699" w:type="dxa"/>
          </w:tcPr>
          <w:p w14:paraId="2EB26EE2" w14:textId="77777777" w:rsidR="00A0574F" w:rsidRPr="00E6276E" w:rsidRDefault="00A0574F" w:rsidP="00D519F0">
            <w:pPr>
              <w:pStyle w:val="Heading3"/>
              <w:rPr>
                <w:b w:val="0"/>
                <w:sz w:val="20"/>
                <w:szCs w:val="20"/>
              </w:rPr>
            </w:pPr>
            <w:r w:rsidRPr="00E6276E">
              <w:rPr>
                <w:b w:val="0"/>
                <w:sz w:val="20"/>
                <w:szCs w:val="20"/>
              </w:rPr>
              <w:t>Lacks detail and connection to leadership development. Major aspects of educational and professional background are missing or vague.</w:t>
            </w:r>
          </w:p>
        </w:tc>
        <w:tc>
          <w:tcPr>
            <w:tcW w:w="1649" w:type="dxa"/>
          </w:tcPr>
          <w:p w14:paraId="0E54B12A" w14:textId="77777777" w:rsidR="00A0574F" w:rsidRPr="00E6276E" w:rsidRDefault="00A0574F" w:rsidP="00D519F0">
            <w:pPr>
              <w:pStyle w:val="Heading3"/>
              <w:rPr>
                <w:b w:val="0"/>
                <w:sz w:val="20"/>
                <w:szCs w:val="20"/>
              </w:rPr>
            </w:pPr>
            <w:r>
              <w:rPr>
                <w:b w:val="0"/>
                <w:sz w:val="20"/>
                <w:szCs w:val="20"/>
              </w:rPr>
              <w:t xml:space="preserve">No mention of interviewee’s leadership development through professional background. </w:t>
            </w:r>
            <w:r w:rsidRPr="00E6276E">
              <w:rPr>
                <w:b w:val="0"/>
                <w:sz w:val="20"/>
                <w:szCs w:val="20"/>
              </w:rPr>
              <w:t xml:space="preserve"> </w:t>
            </w:r>
          </w:p>
        </w:tc>
      </w:tr>
      <w:tr w:rsidR="00A0574F" w:rsidRPr="001B324F" w14:paraId="23731A60" w14:textId="77777777" w:rsidTr="00D519F0">
        <w:tc>
          <w:tcPr>
            <w:tcW w:w="1488" w:type="dxa"/>
          </w:tcPr>
          <w:p w14:paraId="1C5ED566" w14:textId="77777777" w:rsidR="00A0574F" w:rsidRPr="00E6276E" w:rsidRDefault="00A0574F" w:rsidP="00D519F0">
            <w:pPr>
              <w:pStyle w:val="Heading3"/>
              <w:rPr>
                <w:b w:val="0"/>
                <w:sz w:val="20"/>
                <w:szCs w:val="20"/>
              </w:rPr>
            </w:pPr>
            <w:r w:rsidRPr="00E6276E">
              <w:rPr>
                <w:rStyle w:val="Strong"/>
                <w:sz w:val="20"/>
                <w:szCs w:val="20"/>
              </w:rPr>
              <w:t xml:space="preserve">2. Faith Denomination &amp; Impact </w:t>
            </w:r>
            <w:r w:rsidRPr="00DC76F8">
              <w:rPr>
                <w:rStyle w:val="Strong"/>
                <w:b/>
                <w:sz w:val="20"/>
                <w:szCs w:val="20"/>
              </w:rPr>
              <w:t>(20 points)</w:t>
            </w:r>
          </w:p>
        </w:tc>
        <w:tc>
          <w:tcPr>
            <w:tcW w:w="1516" w:type="dxa"/>
          </w:tcPr>
          <w:p w14:paraId="7D2D6206" w14:textId="77777777" w:rsidR="00A0574F" w:rsidRPr="00E6276E" w:rsidRDefault="00A0574F" w:rsidP="00D519F0">
            <w:pPr>
              <w:pStyle w:val="Heading3"/>
              <w:rPr>
                <w:b w:val="0"/>
                <w:sz w:val="20"/>
                <w:szCs w:val="20"/>
              </w:rPr>
            </w:pPr>
            <w:r w:rsidRPr="00E6276E">
              <w:rPr>
                <w:b w:val="0"/>
                <w:sz w:val="20"/>
                <w:szCs w:val="20"/>
              </w:rPr>
              <w:t>Thorough explanation of the leader’s faith denomination and detailed analysis of how their spiritual life impacted their leadership identity.</w:t>
            </w:r>
          </w:p>
        </w:tc>
        <w:tc>
          <w:tcPr>
            <w:tcW w:w="1699" w:type="dxa"/>
          </w:tcPr>
          <w:p w14:paraId="51167451" w14:textId="77777777" w:rsidR="00A0574F" w:rsidRPr="00E6276E" w:rsidRDefault="00A0574F" w:rsidP="00D519F0">
            <w:pPr>
              <w:pStyle w:val="Heading3"/>
              <w:rPr>
                <w:b w:val="0"/>
                <w:sz w:val="20"/>
                <w:szCs w:val="20"/>
              </w:rPr>
            </w:pPr>
            <w:r w:rsidRPr="00E6276E">
              <w:rPr>
                <w:b w:val="0"/>
                <w:bCs w:val="0"/>
                <w:sz w:val="20"/>
                <w:szCs w:val="20"/>
              </w:rPr>
              <w:t>Good explanation with relevant details. Some minor connections between faith and leadership identity could be better explained.</w:t>
            </w:r>
          </w:p>
        </w:tc>
        <w:tc>
          <w:tcPr>
            <w:tcW w:w="1699" w:type="dxa"/>
          </w:tcPr>
          <w:p w14:paraId="65793618" w14:textId="77777777" w:rsidR="00A0574F" w:rsidRPr="00E6276E" w:rsidRDefault="00A0574F" w:rsidP="00D519F0">
            <w:pPr>
              <w:pStyle w:val="Heading3"/>
              <w:rPr>
                <w:b w:val="0"/>
                <w:sz w:val="20"/>
                <w:szCs w:val="20"/>
              </w:rPr>
            </w:pPr>
            <w:r w:rsidRPr="00E6276E">
              <w:rPr>
                <w:b w:val="0"/>
                <w:sz w:val="20"/>
                <w:szCs w:val="20"/>
              </w:rPr>
              <w:t>Basic explanation with limited details. Some connections between faith and leadership are missing or not clearly explained.</w:t>
            </w:r>
          </w:p>
        </w:tc>
        <w:tc>
          <w:tcPr>
            <w:tcW w:w="1699" w:type="dxa"/>
          </w:tcPr>
          <w:p w14:paraId="761D1B6B" w14:textId="77777777" w:rsidR="00A0574F" w:rsidRPr="00E6276E" w:rsidRDefault="00A0574F" w:rsidP="00D519F0">
            <w:pPr>
              <w:pStyle w:val="Heading3"/>
              <w:rPr>
                <w:b w:val="0"/>
                <w:sz w:val="20"/>
                <w:szCs w:val="20"/>
              </w:rPr>
            </w:pPr>
            <w:r w:rsidRPr="00E6276E">
              <w:rPr>
                <w:b w:val="0"/>
                <w:bCs w:val="0"/>
                <w:sz w:val="20"/>
                <w:szCs w:val="20"/>
              </w:rPr>
              <w:t>Lacks detail and thoroughness. Minimal explanation of how faith impacted leadership. Major aspects are missing or inadequately covered.</w:t>
            </w:r>
          </w:p>
        </w:tc>
        <w:tc>
          <w:tcPr>
            <w:tcW w:w="1649" w:type="dxa"/>
          </w:tcPr>
          <w:p w14:paraId="55B1DCDE" w14:textId="77777777" w:rsidR="00A0574F" w:rsidRPr="00E6276E" w:rsidRDefault="00A0574F" w:rsidP="00D519F0">
            <w:pPr>
              <w:pStyle w:val="Heading3"/>
              <w:rPr>
                <w:b w:val="0"/>
                <w:sz w:val="20"/>
                <w:szCs w:val="20"/>
              </w:rPr>
            </w:pPr>
            <w:r w:rsidRPr="00E6276E">
              <w:rPr>
                <w:b w:val="0"/>
                <w:sz w:val="20"/>
                <w:szCs w:val="20"/>
              </w:rPr>
              <w:t>No mention of interviewee’s faith denomination or its integration into their ministerial leadership.</w:t>
            </w:r>
          </w:p>
        </w:tc>
      </w:tr>
      <w:tr w:rsidR="00A0574F" w:rsidRPr="001B324F" w14:paraId="3FA4020C" w14:textId="77777777" w:rsidTr="00D519F0">
        <w:tc>
          <w:tcPr>
            <w:tcW w:w="1488" w:type="dxa"/>
          </w:tcPr>
          <w:p w14:paraId="11C793AB" w14:textId="77777777" w:rsidR="00A0574F" w:rsidRPr="00E6276E" w:rsidRDefault="00A0574F" w:rsidP="00D519F0">
            <w:pPr>
              <w:pStyle w:val="Heading3"/>
              <w:rPr>
                <w:b w:val="0"/>
                <w:sz w:val="20"/>
                <w:szCs w:val="20"/>
              </w:rPr>
            </w:pPr>
            <w:r w:rsidRPr="00E6276E">
              <w:rPr>
                <w:rStyle w:val="Strong"/>
                <w:sz w:val="20"/>
                <w:szCs w:val="20"/>
              </w:rPr>
              <w:t xml:space="preserve">3. Base of Power </w:t>
            </w:r>
            <w:r w:rsidRPr="00E6276E">
              <w:rPr>
                <w:rStyle w:val="Strong"/>
                <w:b/>
                <w:sz w:val="20"/>
                <w:szCs w:val="20"/>
              </w:rPr>
              <w:t>(20 points)</w:t>
            </w:r>
          </w:p>
        </w:tc>
        <w:tc>
          <w:tcPr>
            <w:tcW w:w="1516" w:type="dxa"/>
          </w:tcPr>
          <w:p w14:paraId="3078C2D7" w14:textId="77777777" w:rsidR="00A0574F" w:rsidRPr="00E6276E" w:rsidRDefault="00A0574F" w:rsidP="00D519F0">
            <w:pPr>
              <w:pStyle w:val="Heading3"/>
              <w:rPr>
                <w:b w:val="0"/>
                <w:sz w:val="20"/>
                <w:szCs w:val="20"/>
              </w:rPr>
            </w:pPr>
            <w:r w:rsidRPr="00E6276E">
              <w:rPr>
                <w:b w:val="0"/>
                <w:sz w:val="20"/>
                <w:szCs w:val="20"/>
              </w:rPr>
              <w:t>Clear and thorough description of the leader’s base of power. Provides strong evidence and well-supported conclusions.</w:t>
            </w:r>
          </w:p>
        </w:tc>
        <w:tc>
          <w:tcPr>
            <w:tcW w:w="1699" w:type="dxa"/>
          </w:tcPr>
          <w:p w14:paraId="23D78308" w14:textId="77777777" w:rsidR="00A0574F" w:rsidRPr="00E6276E" w:rsidRDefault="00A0574F" w:rsidP="00D519F0">
            <w:pPr>
              <w:pStyle w:val="Heading3"/>
              <w:rPr>
                <w:b w:val="0"/>
                <w:sz w:val="20"/>
                <w:szCs w:val="20"/>
              </w:rPr>
            </w:pPr>
            <w:r w:rsidRPr="00E6276E">
              <w:rPr>
                <w:b w:val="0"/>
                <w:bCs w:val="0"/>
                <w:sz w:val="20"/>
                <w:szCs w:val="20"/>
              </w:rPr>
              <w:t>Good description with relevant details. Some areas could be more detailed or better supported by evidence.</w:t>
            </w:r>
          </w:p>
        </w:tc>
        <w:tc>
          <w:tcPr>
            <w:tcW w:w="1699" w:type="dxa"/>
          </w:tcPr>
          <w:p w14:paraId="1DCA83FA" w14:textId="77777777" w:rsidR="00A0574F" w:rsidRPr="00E6276E" w:rsidRDefault="00A0574F" w:rsidP="00D519F0">
            <w:pPr>
              <w:pStyle w:val="Heading3"/>
              <w:rPr>
                <w:b w:val="0"/>
                <w:sz w:val="20"/>
                <w:szCs w:val="20"/>
              </w:rPr>
            </w:pPr>
            <w:r w:rsidRPr="00E6276E">
              <w:rPr>
                <w:b w:val="0"/>
                <w:bCs w:val="0"/>
                <w:sz w:val="20"/>
                <w:szCs w:val="20"/>
              </w:rPr>
              <w:t>Basic description with limited evidence. Some key aspects of the leader’s base of power are missing or not clearly explained.</w:t>
            </w:r>
          </w:p>
        </w:tc>
        <w:tc>
          <w:tcPr>
            <w:tcW w:w="1699" w:type="dxa"/>
          </w:tcPr>
          <w:p w14:paraId="7D35DEE4" w14:textId="77777777" w:rsidR="00A0574F" w:rsidRPr="00E6276E" w:rsidRDefault="00A0574F" w:rsidP="00D519F0">
            <w:pPr>
              <w:pStyle w:val="Heading3"/>
              <w:rPr>
                <w:b w:val="0"/>
                <w:sz w:val="20"/>
                <w:szCs w:val="20"/>
              </w:rPr>
            </w:pPr>
            <w:r w:rsidRPr="00E6276E">
              <w:rPr>
                <w:b w:val="0"/>
                <w:sz w:val="20"/>
                <w:szCs w:val="20"/>
              </w:rPr>
              <w:t>Lacks detail and evidence. Poor description of the leader’s base of power. Major aspects are missing or inadequately covered.</w:t>
            </w:r>
          </w:p>
        </w:tc>
        <w:tc>
          <w:tcPr>
            <w:tcW w:w="1649" w:type="dxa"/>
          </w:tcPr>
          <w:p w14:paraId="16B4BF33" w14:textId="77777777" w:rsidR="00A0574F" w:rsidRPr="00E6276E" w:rsidRDefault="00A0574F" w:rsidP="00D519F0">
            <w:pPr>
              <w:rPr>
                <w:sz w:val="20"/>
                <w:szCs w:val="20"/>
              </w:rPr>
            </w:pPr>
            <w:r w:rsidRPr="00E6276E">
              <w:rPr>
                <w:sz w:val="20"/>
                <w:szCs w:val="20"/>
              </w:rPr>
              <w:t>No mention of interviewee’s base of power; lack of critical thinking.</w:t>
            </w:r>
          </w:p>
          <w:p w14:paraId="2F17D06F" w14:textId="77777777" w:rsidR="00A0574F" w:rsidRPr="00E6276E" w:rsidRDefault="00A0574F" w:rsidP="00D519F0">
            <w:pPr>
              <w:pStyle w:val="Heading3"/>
              <w:rPr>
                <w:b w:val="0"/>
                <w:sz w:val="20"/>
                <w:szCs w:val="20"/>
              </w:rPr>
            </w:pPr>
          </w:p>
        </w:tc>
      </w:tr>
      <w:tr w:rsidR="00A0574F" w:rsidRPr="001B324F" w14:paraId="6BE1F23B" w14:textId="77777777" w:rsidTr="00D519F0">
        <w:tc>
          <w:tcPr>
            <w:tcW w:w="1488" w:type="dxa"/>
          </w:tcPr>
          <w:p w14:paraId="11EF6A64" w14:textId="77777777" w:rsidR="00A0574F" w:rsidRPr="00E6276E" w:rsidRDefault="00A0574F" w:rsidP="00D519F0">
            <w:pPr>
              <w:pStyle w:val="Heading3"/>
              <w:rPr>
                <w:b w:val="0"/>
                <w:sz w:val="20"/>
                <w:szCs w:val="20"/>
              </w:rPr>
            </w:pPr>
            <w:r w:rsidRPr="00E6276E">
              <w:rPr>
                <w:rStyle w:val="Strong"/>
                <w:sz w:val="20"/>
                <w:szCs w:val="20"/>
              </w:rPr>
              <w:t xml:space="preserve">4. </w:t>
            </w:r>
            <w:r w:rsidRPr="00E6276E">
              <w:rPr>
                <w:b w:val="0"/>
                <w:bCs w:val="0"/>
                <w:sz w:val="20"/>
                <w:szCs w:val="20"/>
              </w:rPr>
              <w:t xml:space="preserve">Personal Reflection </w:t>
            </w:r>
            <w:r w:rsidRPr="00E6276E">
              <w:rPr>
                <w:rStyle w:val="Strong"/>
                <w:b/>
                <w:sz w:val="20"/>
                <w:szCs w:val="20"/>
              </w:rPr>
              <w:t>(20 points)</w:t>
            </w:r>
          </w:p>
        </w:tc>
        <w:tc>
          <w:tcPr>
            <w:tcW w:w="1516" w:type="dxa"/>
          </w:tcPr>
          <w:p w14:paraId="28D1449D" w14:textId="77777777" w:rsidR="00A0574F" w:rsidRPr="00E6276E" w:rsidRDefault="00A0574F" w:rsidP="00D519F0">
            <w:pPr>
              <w:pStyle w:val="Heading3"/>
              <w:rPr>
                <w:b w:val="0"/>
                <w:sz w:val="20"/>
                <w:szCs w:val="20"/>
              </w:rPr>
            </w:pPr>
            <w:r w:rsidRPr="00E6276E">
              <w:rPr>
                <w:b w:val="0"/>
                <w:sz w:val="20"/>
                <w:szCs w:val="20"/>
              </w:rPr>
              <w:t xml:space="preserve">Thorough reflection on how interviewing the leader helped develop the student’s leadership style and ministry. </w:t>
            </w:r>
          </w:p>
        </w:tc>
        <w:tc>
          <w:tcPr>
            <w:tcW w:w="1699" w:type="dxa"/>
          </w:tcPr>
          <w:p w14:paraId="7F41FD0B" w14:textId="77777777" w:rsidR="00A0574F" w:rsidRPr="00E6276E" w:rsidRDefault="00A0574F" w:rsidP="00D519F0">
            <w:pPr>
              <w:pStyle w:val="Heading3"/>
              <w:rPr>
                <w:b w:val="0"/>
                <w:sz w:val="20"/>
                <w:szCs w:val="20"/>
              </w:rPr>
            </w:pPr>
            <w:r w:rsidRPr="00E6276E">
              <w:rPr>
                <w:b w:val="0"/>
                <w:sz w:val="20"/>
                <w:szCs w:val="20"/>
              </w:rPr>
              <w:t>Good reflection with relevant insights. Some areas could be more detailed or better connected to the student’s development.</w:t>
            </w:r>
          </w:p>
        </w:tc>
        <w:tc>
          <w:tcPr>
            <w:tcW w:w="1699" w:type="dxa"/>
          </w:tcPr>
          <w:p w14:paraId="2195902D" w14:textId="77777777" w:rsidR="00A0574F" w:rsidRPr="00E6276E" w:rsidRDefault="00A0574F" w:rsidP="00D519F0">
            <w:pPr>
              <w:pStyle w:val="Heading3"/>
              <w:rPr>
                <w:b w:val="0"/>
                <w:sz w:val="20"/>
                <w:szCs w:val="20"/>
              </w:rPr>
            </w:pPr>
            <w:r w:rsidRPr="00E6276E">
              <w:rPr>
                <w:b w:val="0"/>
                <w:sz w:val="20"/>
                <w:szCs w:val="20"/>
              </w:rPr>
              <w:t>Basic reflection with limited insights. Some connections between the interview and the student’s development are missing or not clearly explained.</w:t>
            </w:r>
          </w:p>
        </w:tc>
        <w:tc>
          <w:tcPr>
            <w:tcW w:w="1699" w:type="dxa"/>
          </w:tcPr>
          <w:p w14:paraId="01C8C786" w14:textId="77777777" w:rsidR="00A0574F" w:rsidRPr="00E6276E" w:rsidRDefault="00A0574F" w:rsidP="00D519F0">
            <w:pPr>
              <w:pStyle w:val="Heading3"/>
              <w:rPr>
                <w:b w:val="0"/>
                <w:sz w:val="20"/>
                <w:szCs w:val="20"/>
              </w:rPr>
            </w:pPr>
            <w:r w:rsidRPr="00E6276E">
              <w:rPr>
                <w:b w:val="0"/>
                <w:bCs w:val="0"/>
                <w:sz w:val="20"/>
                <w:szCs w:val="20"/>
              </w:rPr>
              <w:t>Lacks detail and insights. Poor reflection on how the interview helped the student’s development. Major aspects are missing or inadequately covered.</w:t>
            </w:r>
          </w:p>
        </w:tc>
        <w:tc>
          <w:tcPr>
            <w:tcW w:w="1649" w:type="dxa"/>
          </w:tcPr>
          <w:p w14:paraId="0E9B0380" w14:textId="77777777" w:rsidR="00A0574F" w:rsidRPr="00E6276E" w:rsidRDefault="00A0574F" w:rsidP="00D519F0">
            <w:pPr>
              <w:pStyle w:val="Heading3"/>
              <w:rPr>
                <w:b w:val="0"/>
                <w:sz w:val="20"/>
                <w:szCs w:val="20"/>
              </w:rPr>
            </w:pPr>
            <w:r>
              <w:rPr>
                <w:b w:val="0"/>
                <w:sz w:val="20"/>
                <w:szCs w:val="20"/>
              </w:rPr>
              <w:t>Did not include any personal reflection on how or why this individual impacted their ministerial journey.</w:t>
            </w:r>
          </w:p>
        </w:tc>
      </w:tr>
      <w:tr w:rsidR="00A0574F" w:rsidRPr="001B324F" w14:paraId="37A9EFAC" w14:textId="77777777" w:rsidTr="00D519F0">
        <w:tc>
          <w:tcPr>
            <w:tcW w:w="1488" w:type="dxa"/>
          </w:tcPr>
          <w:p w14:paraId="5616C322" w14:textId="77777777" w:rsidR="00A0574F" w:rsidRPr="00E6276E" w:rsidRDefault="00A0574F" w:rsidP="00D519F0">
            <w:pPr>
              <w:pStyle w:val="Heading3"/>
              <w:rPr>
                <w:b w:val="0"/>
                <w:sz w:val="21"/>
                <w:szCs w:val="21"/>
              </w:rPr>
            </w:pPr>
            <w:r w:rsidRPr="00E6276E">
              <w:rPr>
                <w:rStyle w:val="Strong"/>
                <w:sz w:val="21"/>
                <w:szCs w:val="21"/>
              </w:rPr>
              <w:t xml:space="preserve">5. Research &amp; Sources </w:t>
            </w:r>
            <w:r w:rsidRPr="00E6276E">
              <w:rPr>
                <w:rStyle w:val="Strong"/>
                <w:b/>
                <w:sz w:val="21"/>
                <w:szCs w:val="21"/>
              </w:rPr>
              <w:t>(20 points)</w:t>
            </w:r>
          </w:p>
        </w:tc>
        <w:tc>
          <w:tcPr>
            <w:tcW w:w="1516" w:type="dxa"/>
          </w:tcPr>
          <w:p w14:paraId="4248D960" w14:textId="77777777" w:rsidR="00A0574F" w:rsidRPr="001B324F" w:rsidRDefault="00A0574F" w:rsidP="00D519F0">
            <w:pPr>
              <w:pStyle w:val="Heading3"/>
              <w:rPr>
                <w:b w:val="0"/>
                <w:sz w:val="20"/>
                <w:szCs w:val="20"/>
              </w:rPr>
            </w:pPr>
            <w:r w:rsidRPr="00E75E0A">
              <w:rPr>
                <w:b w:val="0"/>
                <w:sz w:val="20"/>
                <w:szCs w:val="20"/>
              </w:rPr>
              <w:t>Utilizes a variety of high-quality sources (articles, interviews, books). All sources are cited correctly in APA format.</w:t>
            </w:r>
          </w:p>
        </w:tc>
        <w:tc>
          <w:tcPr>
            <w:tcW w:w="1699" w:type="dxa"/>
          </w:tcPr>
          <w:p w14:paraId="7FC81289" w14:textId="77777777" w:rsidR="00A0574F" w:rsidRPr="001B324F" w:rsidRDefault="00A0574F" w:rsidP="00D519F0">
            <w:pPr>
              <w:pStyle w:val="Heading3"/>
              <w:rPr>
                <w:b w:val="0"/>
                <w:sz w:val="20"/>
                <w:szCs w:val="20"/>
              </w:rPr>
            </w:pPr>
            <w:r w:rsidRPr="00E75E0A">
              <w:rPr>
                <w:b w:val="0"/>
                <w:bCs w:val="0"/>
                <w:sz w:val="20"/>
                <w:szCs w:val="20"/>
              </w:rPr>
              <w:t>Utilizes a good variety of sources. Most sources are cited correctly with minor APA formatting issues.</w:t>
            </w:r>
          </w:p>
        </w:tc>
        <w:tc>
          <w:tcPr>
            <w:tcW w:w="1699" w:type="dxa"/>
          </w:tcPr>
          <w:p w14:paraId="397C09BB" w14:textId="77777777" w:rsidR="00A0574F" w:rsidRPr="001B324F" w:rsidRDefault="00A0574F" w:rsidP="00D519F0">
            <w:pPr>
              <w:pStyle w:val="Heading3"/>
              <w:rPr>
                <w:b w:val="0"/>
                <w:sz w:val="20"/>
                <w:szCs w:val="20"/>
              </w:rPr>
            </w:pPr>
            <w:r>
              <w:rPr>
                <w:b w:val="0"/>
                <w:sz w:val="20"/>
                <w:szCs w:val="20"/>
              </w:rPr>
              <w:t>Moderately</w:t>
            </w:r>
            <w:r w:rsidRPr="001B324F">
              <w:rPr>
                <w:b w:val="0"/>
                <w:sz w:val="20"/>
                <w:szCs w:val="20"/>
              </w:rPr>
              <w:t xml:space="preserve"> clear; some grammatical errors; basic vocabulary.</w:t>
            </w:r>
            <w:r>
              <w:rPr>
                <w:b w:val="0"/>
                <w:sz w:val="20"/>
                <w:szCs w:val="20"/>
              </w:rPr>
              <w:t xml:space="preserve"> </w:t>
            </w:r>
            <w:r w:rsidRPr="001B324F">
              <w:rPr>
                <w:b w:val="0"/>
                <w:sz w:val="20"/>
                <w:szCs w:val="20"/>
              </w:rPr>
              <w:t>Several APA errors; some formatting issues; follows basic guidelines.</w:t>
            </w:r>
          </w:p>
        </w:tc>
        <w:tc>
          <w:tcPr>
            <w:tcW w:w="1699" w:type="dxa"/>
          </w:tcPr>
          <w:p w14:paraId="668E1D6D" w14:textId="77777777" w:rsidR="00A0574F" w:rsidRPr="001B324F" w:rsidRDefault="00A0574F" w:rsidP="00D519F0">
            <w:pPr>
              <w:pStyle w:val="Heading3"/>
              <w:rPr>
                <w:b w:val="0"/>
                <w:sz w:val="20"/>
                <w:szCs w:val="20"/>
              </w:rPr>
            </w:pPr>
            <w:r>
              <w:rPr>
                <w:b w:val="0"/>
                <w:sz w:val="20"/>
                <w:szCs w:val="20"/>
              </w:rPr>
              <w:t xml:space="preserve">Poor </w:t>
            </w:r>
            <w:r w:rsidRPr="001B324F">
              <w:rPr>
                <w:b w:val="0"/>
                <w:sz w:val="20"/>
                <w:szCs w:val="20"/>
              </w:rPr>
              <w:t>writing; frequent errors; limited vocabulary.</w:t>
            </w:r>
            <w:r>
              <w:rPr>
                <w:b w:val="0"/>
                <w:sz w:val="20"/>
                <w:szCs w:val="20"/>
              </w:rPr>
              <w:t xml:space="preserve"> </w:t>
            </w:r>
            <w:r w:rsidRPr="001B324F">
              <w:rPr>
                <w:b w:val="0"/>
                <w:sz w:val="20"/>
                <w:szCs w:val="20"/>
              </w:rPr>
              <w:t>Poor APA adherence; many errors; missing or improperly formatted elements.</w:t>
            </w:r>
          </w:p>
        </w:tc>
        <w:tc>
          <w:tcPr>
            <w:tcW w:w="1649" w:type="dxa"/>
          </w:tcPr>
          <w:p w14:paraId="750BDE46" w14:textId="77777777" w:rsidR="00A0574F" w:rsidRPr="0025432E" w:rsidRDefault="00A0574F" w:rsidP="00D519F0">
            <w:pPr>
              <w:rPr>
                <w:sz w:val="20"/>
                <w:szCs w:val="20"/>
              </w:rPr>
            </w:pPr>
            <w:r w:rsidRPr="0025432E">
              <w:rPr>
                <w:sz w:val="20"/>
                <w:szCs w:val="20"/>
              </w:rPr>
              <w:t>Unclear writing; many errors; inappropriate vocabulary. No APA adherence; missing title page or bibliography.</w:t>
            </w:r>
          </w:p>
          <w:p w14:paraId="635B110C" w14:textId="77777777" w:rsidR="00A0574F" w:rsidRPr="001B324F" w:rsidRDefault="00A0574F" w:rsidP="00D519F0">
            <w:pPr>
              <w:pStyle w:val="Heading3"/>
              <w:rPr>
                <w:b w:val="0"/>
                <w:sz w:val="20"/>
                <w:szCs w:val="20"/>
              </w:rPr>
            </w:pPr>
          </w:p>
        </w:tc>
      </w:tr>
    </w:tbl>
    <w:p w14:paraId="0D5C6C0F" w14:textId="77777777" w:rsidR="00A0574F" w:rsidRDefault="00A0574F" w:rsidP="00A0574F">
      <w:pPr>
        <w:rPr>
          <w:b/>
        </w:rPr>
      </w:pPr>
    </w:p>
    <w:p w14:paraId="2DAA355F" w14:textId="77777777" w:rsidR="00A0574F" w:rsidRDefault="00A0574F" w:rsidP="00A0574F">
      <w:pPr>
        <w:jc w:val="center"/>
        <w:rPr>
          <w:b/>
        </w:rPr>
      </w:pPr>
    </w:p>
    <w:p w14:paraId="75CE40A5" w14:textId="77777777" w:rsidR="00A0574F" w:rsidRDefault="00A0574F" w:rsidP="00A0574F">
      <w:pPr>
        <w:rPr>
          <w:b/>
        </w:rPr>
      </w:pPr>
    </w:p>
    <w:p w14:paraId="0492F08F" w14:textId="77777777" w:rsidR="00A0574F" w:rsidRDefault="00A0574F" w:rsidP="00A0574F">
      <w:pPr>
        <w:rPr>
          <w:color w:val="000000" w:themeColor="text1"/>
        </w:rPr>
      </w:pPr>
    </w:p>
    <w:p w14:paraId="14233FBF" w14:textId="77777777" w:rsidR="00A0574F" w:rsidRPr="000E2B97" w:rsidRDefault="00A0574F" w:rsidP="00A0574F">
      <w:pPr>
        <w:rPr>
          <w:vanish/>
          <w:color w:val="000000" w:themeColor="text1"/>
        </w:rPr>
      </w:pPr>
    </w:p>
    <w:p w14:paraId="275132CB" w14:textId="77777777" w:rsidR="00A0574F" w:rsidRPr="000E2B97" w:rsidRDefault="00A0574F" w:rsidP="00A0574F">
      <w:pPr>
        <w:rPr>
          <w:color w:val="000000" w:themeColor="text1"/>
        </w:rPr>
      </w:pPr>
    </w:p>
    <w:p w14:paraId="0264D8D9" w14:textId="77777777" w:rsidR="00A0574F" w:rsidRPr="00C65FC4" w:rsidRDefault="00A0574F" w:rsidP="00281772">
      <w:pPr>
        <w:spacing w:before="100" w:beforeAutospacing="1" w:after="100" w:afterAutospacing="1"/>
      </w:pPr>
    </w:p>
    <w:p w14:paraId="65EB419D" w14:textId="77777777" w:rsidR="003A15AF" w:rsidRDefault="003A15AF" w:rsidP="00AC2F9A">
      <w:pPr>
        <w:rPr>
          <w:b/>
          <w:color w:val="000000"/>
          <w:u w:val="single"/>
        </w:rPr>
      </w:pPr>
    </w:p>
    <w:p w14:paraId="13551529" w14:textId="77777777" w:rsidR="003A15AF" w:rsidRDefault="003A15AF" w:rsidP="00AC2F9A">
      <w:pPr>
        <w:rPr>
          <w:b/>
          <w:color w:val="000000"/>
          <w:u w:val="single"/>
        </w:rPr>
      </w:pPr>
    </w:p>
    <w:p w14:paraId="662CA4DD" w14:textId="77777777" w:rsidR="003A15AF" w:rsidRDefault="003A15AF" w:rsidP="00AC2F9A">
      <w:pPr>
        <w:rPr>
          <w:b/>
          <w:color w:val="000000"/>
          <w:u w:val="single"/>
        </w:rPr>
      </w:pPr>
    </w:p>
    <w:p w14:paraId="59EBBFD2" w14:textId="77777777" w:rsidR="003A15AF" w:rsidRDefault="003A15AF" w:rsidP="00AC2F9A">
      <w:pPr>
        <w:rPr>
          <w:b/>
          <w:color w:val="000000"/>
          <w:u w:val="single"/>
        </w:rPr>
      </w:pPr>
    </w:p>
    <w:p w14:paraId="3473B02C" w14:textId="77777777" w:rsidR="003A15AF" w:rsidRDefault="003A15AF" w:rsidP="00AC2F9A">
      <w:pPr>
        <w:rPr>
          <w:b/>
          <w:color w:val="000000"/>
          <w:u w:val="single"/>
        </w:rPr>
      </w:pPr>
    </w:p>
    <w:p w14:paraId="392FAB33" w14:textId="77777777" w:rsidR="003A15AF" w:rsidRDefault="003A15AF" w:rsidP="00AC2F9A">
      <w:pPr>
        <w:rPr>
          <w:b/>
          <w:color w:val="000000"/>
          <w:u w:val="single"/>
        </w:rPr>
      </w:pPr>
    </w:p>
    <w:p w14:paraId="7F045F6A" w14:textId="77777777" w:rsidR="00364A09" w:rsidRDefault="00364A09" w:rsidP="000C12F7">
      <w:pPr>
        <w:rPr>
          <w:b/>
          <w:color w:val="000000"/>
          <w:u w:val="single"/>
        </w:rPr>
      </w:pPr>
    </w:p>
    <w:p w14:paraId="6DE1DFE3" w14:textId="77777777" w:rsidR="00ED4E58" w:rsidRDefault="00ED4E58" w:rsidP="000C12F7">
      <w:pPr>
        <w:rPr>
          <w:b/>
          <w:color w:val="000000"/>
          <w:u w:val="single"/>
        </w:rPr>
      </w:pPr>
    </w:p>
    <w:p w14:paraId="5B220715" w14:textId="77777777" w:rsidR="00ED4E58" w:rsidRDefault="00ED4E58" w:rsidP="000C12F7">
      <w:pPr>
        <w:rPr>
          <w:b/>
        </w:rPr>
      </w:pPr>
    </w:p>
    <w:p w14:paraId="14F19B36" w14:textId="77777777" w:rsidR="00364A09" w:rsidRDefault="00364A09" w:rsidP="003A15AF">
      <w:pPr>
        <w:jc w:val="center"/>
        <w:rPr>
          <w:b/>
        </w:rPr>
      </w:pPr>
    </w:p>
    <w:p w14:paraId="049006F9" w14:textId="65CD6D93" w:rsidR="003A15AF" w:rsidRDefault="003A15AF" w:rsidP="003A15AF">
      <w:pPr>
        <w:jc w:val="center"/>
        <w:rPr>
          <w:b/>
        </w:rPr>
      </w:pPr>
      <w:r w:rsidRPr="00DC76F8">
        <w:rPr>
          <w:b/>
        </w:rPr>
        <w:t>Bibliography &amp; Resources</w:t>
      </w:r>
    </w:p>
    <w:p w14:paraId="246824F9" w14:textId="77777777" w:rsidR="003A15AF" w:rsidRDefault="003A15AF" w:rsidP="003A15AF">
      <w:pPr>
        <w:jc w:val="center"/>
        <w:rPr>
          <w:b/>
        </w:rPr>
      </w:pPr>
    </w:p>
    <w:p w14:paraId="4A5F25DE" w14:textId="77777777" w:rsidR="003A15AF" w:rsidRDefault="003A15AF" w:rsidP="003A15AF">
      <w:pPr>
        <w:ind w:left="720" w:hanging="720"/>
        <w:contextualSpacing/>
        <w:rPr>
          <w:bCs/>
        </w:rPr>
      </w:pPr>
      <w:r>
        <w:rPr>
          <w:bCs/>
        </w:rPr>
        <w:t xml:space="preserve">Anderson, David. (2004). </w:t>
      </w:r>
      <w:r w:rsidRPr="00781644">
        <w:rPr>
          <w:bCs/>
          <w:i/>
          <w:iCs/>
        </w:rPr>
        <w:t xml:space="preserve">Multicultural </w:t>
      </w:r>
      <w:r>
        <w:rPr>
          <w:bCs/>
          <w:i/>
          <w:iCs/>
        </w:rPr>
        <w:t>m</w:t>
      </w:r>
      <w:r w:rsidRPr="00781644">
        <w:rPr>
          <w:bCs/>
          <w:i/>
          <w:iCs/>
        </w:rPr>
        <w:t>inistry.</w:t>
      </w:r>
      <w:r>
        <w:rPr>
          <w:bCs/>
          <w:i/>
          <w:iCs/>
        </w:rPr>
        <w:t xml:space="preserve"> </w:t>
      </w:r>
      <w:r>
        <w:rPr>
          <w:bCs/>
        </w:rPr>
        <w:t>Grand Rapids: Zondervan.</w:t>
      </w:r>
    </w:p>
    <w:p w14:paraId="3F3CA571" w14:textId="77777777" w:rsidR="003A15AF" w:rsidRDefault="003A15AF" w:rsidP="003A15AF">
      <w:pPr>
        <w:ind w:left="720" w:hanging="720"/>
        <w:contextualSpacing/>
        <w:rPr>
          <w:bCs/>
        </w:rPr>
      </w:pPr>
      <w:r>
        <w:rPr>
          <w:bCs/>
        </w:rPr>
        <w:t xml:space="preserve">Ashley, Willard W. C. (Ed). (2013). </w:t>
      </w:r>
      <w:r w:rsidRPr="0040047C">
        <w:rPr>
          <w:bCs/>
          <w:i/>
          <w:iCs/>
        </w:rPr>
        <w:t>Learning to lead: Lessons in leadership for people of faith.</w:t>
      </w:r>
      <w:r>
        <w:rPr>
          <w:bCs/>
        </w:rPr>
        <w:t xml:space="preserve"> Nashville: Skylight Paths Publishing.</w:t>
      </w:r>
    </w:p>
    <w:p w14:paraId="14A3BA31" w14:textId="77777777" w:rsidR="003A15AF" w:rsidRDefault="003A15AF" w:rsidP="003A15AF">
      <w:pPr>
        <w:ind w:left="720" w:hanging="720"/>
        <w:contextualSpacing/>
        <w:rPr>
          <w:bCs/>
        </w:rPr>
      </w:pPr>
      <w:r>
        <w:rPr>
          <w:bCs/>
        </w:rPr>
        <w:t xml:space="preserve">Baker, Dori Grinenko. (2010). </w:t>
      </w:r>
      <w:r w:rsidRPr="00362D8E">
        <w:rPr>
          <w:bCs/>
          <w:i/>
          <w:iCs/>
        </w:rPr>
        <w:t>Greenhouses of hope: Congregations growing young leaders who will change the world.</w:t>
      </w:r>
      <w:r>
        <w:rPr>
          <w:bCs/>
        </w:rPr>
        <w:t xml:space="preserve"> Herndon: Alban Institute. </w:t>
      </w:r>
    </w:p>
    <w:p w14:paraId="682AB0FB" w14:textId="77777777" w:rsidR="003A15AF" w:rsidRDefault="003A15AF" w:rsidP="003A15AF">
      <w:pPr>
        <w:ind w:left="720" w:hanging="720"/>
        <w:contextualSpacing/>
        <w:rPr>
          <w:bCs/>
        </w:rPr>
      </w:pPr>
      <w:r>
        <w:rPr>
          <w:bCs/>
        </w:rPr>
        <w:t xml:space="preserve">Barton, R. H. (2008). </w:t>
      </w:r>
      <w:r w:rsidRPr="00776C31">
        <w:rPr>
          <w:bCs/>
          <w:i/>
          <w:iCs/>
        </w:rPr>
        <w:t>Strengthening the soul of your leadership.</w:t>
      </w:r>
      <w:r>
        <w:rPr>
          <w:bCs/>
        </w:rPr>
        <w:t xml:space="preserve"> Downers Grove: InterVarsity Press. </w:t>
      </w:r>
    </w:p>
    <w:p w14:paraId="48D47C74" w14:textId="77777777" w:rsidR="003A15AF" w:rsidRDefault="003A15AF" w:rsidP="003A15AF">
      <w:pPr>
        <w:ind w:left="720" w:hanging="720"/>
        <w:contextualSpacing/>
        <w:rPr>
          <w:bCs/>
        </w:rPr>
      </w:pPr>
      <w:r>
        <w:rPr>
          <w:bCs/>
        </w:rPr>
        <w:t xml:space="preserve">Carrol, J (2006). </w:t>
      </w:r>
      <w:r w:rsidRPr="00776C31">
        <w:rPr>
          <w:bCs/>
          <w:i/>
          <w:iCs/>
        </w:rPr>
        <w:t xml:space="preserve">Pastoral leadership and the shaping of </w:t>
      </w:r>
      <w:r>
        <w:rPr>
          <w:bCs/>
          <w:i/>
          <w:iCs/>
        </w:rPr>
        <w:t xml:space="preserve">the </w:t>
      </w:r>
      <w:r w:rsidRPr="00776C31">
        <w:rPr>
          <w:bCs/>
          <w:i/>
          <w:iCs/>
        </w:rPr>
        <w:t>congregation.</w:t>
      </w:r>
      <w:r>
        <w:rPr>
          <w:bCs/>
        </w:rPr>
        <w:t xml:space="preserve"> Grand Rapids: Eerdmans.</w:t>
      </w:r>
    </w:p>
    <w:p w14:paraId="1AB73DDE" w14:textId="77777777" w:rsidR="003A15AF" w:rsidRDefault="003A15AF" w:rsidP="003A15AF">
      <w:pPr>
        <w:ind w:left="720" w:hanging="720"/>
        <w:contextualSpacing/>
        <w:rPr>
          <w:bCs/>
        </w:rPr>
      </w:pPr>
      <w:r>
        <w:rPr>
          <w:bCs/>
        </w:rPr>
        <w:t xml:space="preserve">Dean, Kenda Creasy. (2010). </w:t>
      </w:r>
      <w:r w:rsidRPr="00362D8E">
        <w:rPr>
          <w:bCs/>
          <w:i/>
          <w:iCs/>
        </w:rPr>
        <w:t>Almost Christian: What the faith of our teenagers is telling the American churches.</w:t>
      </w:r>
      <w:r>
        <w:rPr>
          <w:bCs/>
        </w:rPr>
        <w:t xml:space="preserve"> New York: Oxford University Press. </w:t>
      </w:r>
    </w:p>
    <w:p w14:paraId="02CD2B52" w14:textId="77777777" w:rsidR="003A15AF" w:rsidRDefault="003A15AF" w:rsidP="003A15AF">
      <w:pPr>
        <w:ind w:left="720" w:hanging="720"/>
        <w:contextualSpacing/>
        <w:rPr>
          <w:bCs/>
        </w:rPr>
      </w:pPr>
      <w:r>
        <w:rPr>
          <w:bCs/>
        </w:rPr>
        <w:t xml:space="preserve">DeYoung, Curtis Paul, Michael O. Emerson, and George Yancy. (2003). </w:t>
      </w:r>
      <w:r w:rsidRPr="00776C31">
        <w:rPr>
          <w:bCs/>
          <w:i/>
          <w:iCs/>
        </w:rPr>
        <w:t>United by faith</w:t>
      </w:r>
      <w:r>
        <w:rPr>
          <w:bCs/>
        </w:rPr>
        <w:t>. New York: Oxford University Press.</w:t>
      </w:r>
    </w:p>
    <w:p w14:paraId="140388B6" w14:textId="77777777" w:rsidR="003A15AF" w:rsidRDefault="003A15AF" w:rsidP="003A15AF">
      <w:pPr>
        <w:ind w:left="720" w:hanging="720"/>
        <w:contextualSpacing/>
        <w:rPr>
          <w:bCs/>
        </w:rPr>
      </w:pPr>
      <w:r>
        <w:rPr>
          <w:bCs/>
        </w:rPr>
        <w:t xml:space="preserve">Evans, Anthony. (1995). </w:t>
      </w:r>
      <w:r w:rsidRPr="00776C31">
        <w:rPr>
          <w:bCs/>
          <w:i/>
          <w:iCs/>
        </w:rPr>
        <w:t>Let’s get to know each other</w:t>
      </w:r>
      <w:r>
        <w:rPr>
          <w:bCs/>
        </w:rPr>
        <w:t>. Nashville: Thomas Nelson.</w:t>
      </w:r>
    </w:p>
    <w:p w14:paraId="66A07021" w14:textId="77777777" w:rsidR="003A15AF" w:rsidRDefault="003A15AF" w:rsidP="003A15AF">
      <w:pPr>
        <w:ind w:left="720" w:hanging="720"/>
        <w:contextualSpacing/>
        <w:rPr>
          <w:bCs/>
        </w:rPr>
      </w:pPr>
      <w:r>
        <w:rPr>
          <w:bCs/>
        </w:rPr>
        <w:t xml:space="preserve">Law, Eric H. F. (2000). </w:t>
      </w:r>
      <w:r w:rsidRPr="00315363">
        <w:rPr>
          <w:bCs/>
          <w:i/>
          <w:iCs/>
        </w:rPr>
        <w:t>Inclusion: Making room for grace.</w:t>
      </w:r>
      <w:r>
        <w:rPr>
          <w:bCs/>
        </w:rPr>
        <w:t xml:space="preserve"> St Louis: Chalice Press.</w:t>
      </w:r>
    </w:p>
    <w:p w14:paraId="33FA93CE" w14:textId="77777777" w:rsidR="003A15AF" w:rsidRDefault="003A15AF" w:rsidP="003A15AF">
      <w:pPr>
        <w:ind w:left="720" w:hanging="720"/>
        <w:contextualSpacing/>
        <w:rPr>
          <w:bCs/>
        </w:rPr>
      </w:pPr>
      <w:r>
        <w:rPr>
          <w:bCs/>
        </w:rPr>
        <w:t xml:space="preserve">McNeal, R. (1998). </w:t>
      </w:r>
      <w:r w:rsidRPr="00362D8E">
        <w:rPr>
          <w:bCs/>
          <w:i/>
          <w:iCs/>
        </w:rPr>
        <w:t xml:space="preserve">Revolution in leadership: Training apostles for tomorrow’s church. </w:t>
      </w:r>
      <w:r>
        <w:rPr>
          <w:bCs/>
        </w:rPr>
        <w:t>Nashville: Abingdon.</w:t>
      </w:r>
    </w:p>
    <w:p w14:paraId="2F051C4E" w14:textId="77777777" w:rsidR="003A15AF" w:rsidRDefault="003A15AF" w:rsidP="003A15AF">
      <w:pPr>
        <w:ind w:left="720" w:hanging="720"/>
        <w:contextualSpacing/>
        <w:rPr>
          <w:bCs/>
        </w:rPr>
      </w:pPr>
      <w:r>
        <w:rPr>
          <w:bCs/>
        </w:rPr>
        <w:t xml:space="preserve">Merritt, Carol Howard. (2007). </w:t>
      </w:r>
      <w:r w:rsidRPr="00362D8E">
        <w:rPr>
          <w:bCs/>
          <w:i/>
          <w:iCs/>
        </w:rPr>
        <w:t>Tribal church: Ministering to the missing congregation.</w:t>
      </w:r>
      <w:r>
        <w:rPr>
          <w:bCs/>
        </w:rPr>
        <w:t xml:space="preserve"> Herndon: Alban Institute. </w:t>
      </w:r>
    </w:p>
    <w:p w14:paraId="721BA756" w14:textId="77777777" w:rsidR="003A15AF" w:rsidRDefault="003A15AF" w:rsidP="003A15AF">
      <w:pPr>
        <w:ind w:left="720" w:hanging="720"/>
        <w:contextualSpacing/>
        <w:rPr>
          <w:bCs/>
        </w:rPr>
      </w:pPr>
      <w:r>
        <w:rPr>
          <w:bCs/>
        </w:rPr>
        <w:t xml:space="preserve">Rendle, Gil (2010). </w:t>
      </w:r>
      <w:r w:rsidRPr="0040047C">
        <w:rPr>
          <w:bCs/>
          <w:i/>
          <w:iCs/>
        </w:rPr>
        <w:t>Journey in the wilderness: New life for mainline churches.</w:t>
      </w:r>
      <w:r>
        <w:rPr>
          <w:bCs/>
        </w:rPr>
        <w:t xml:space="preserve"> Nashville: Abingdon Press. </w:t>
      </w:r>
    </w:p>
    <w:p w14:paraId="29EF87A1" w14:textId="77777777" w:rsidR="003A15AF" w:rsidRDefault="003A15AF" w:rsidP="003A15AF">
      <w:pPr>
        <w:ind w:left="720" w:hanging="720"/>
        <w:contextualSpacing/>
        <w:rPr>
          <w:bCs/>
        </w:rPr>
      </w:pPr>
      <w:r>
        <w:rPr>
          <w:bCs/>
        </w:rPr>
        <w:t xml:space="preserve">Thompson Dean K. and D. Cameron Murchison. (2018). </w:t>
      </w:r>
      <w:r w:rsidRPr="009B2B96">
        <w:rPr>
          <w:bCs/>
          <w:i/>
          <w:iCs/>
        </w:rPr>
        <w:t>Mentoring: Biblical, theological, and practical perspective.</w:t>
      </w:r>
      <w:r>
        <w:rPr>
          <w:bCs/>
        </w:rPr>
        <w:t xml:space="preserve"> Grand Rapids: Eerdmans Publishing Co.</w:t>
      </w:r>
    </w:p>
    <w:p w14:paraId="6532E8DA" w14:textId="77777777" w:rsidR="003A15AF" w:rsidRDefault="003A15AF" w:rsidP="003A15AF">
      <w:pPr>
        <w:ind w:left="720" w:hanging="720"/>
        <w:contextualSpacing/>
        <w:rPr>
          <w:bCs/>
        </w:rPr>
      </w:pPr>
      <w:r>
        <w:rPr>
          <w:bCs/>
        </w:rPr>
        <w:t xml:space="preserve">Wright, W. (2004). </w:t>
      </w:r>
      <w:r w:rsidRPr="001666C6">
        <w:rPr>
          <w:bCs/>
          <w:i/>
          <w:iCs/>
        </w:rPr>
        <w:t>Mentoring: The promise of relational leadership.</w:t>
      </w:r>
      <w:r>
        <w:rPr>
          <w:bCs/>
        </w:rPr>
        <w:t xml:space="preserve"> </w:t>
      </w:r>
      <w:proofErr w:type="spellStart"/>
      <w:r>
        <w:rPr>
          <w:bCs/>
        </w:rPr>
        <w:t>Secunderabad</w:t>
      </w:r>
      <w:proofErr w:type="spellEnd"/>
      <w:r>
        <w:rPr>
          <w:bCs/>
        </w:rPr>
        <w:t xml:space="preserve">: Om-Authentic Media.   </w:t>
      </w:r>
    </w:p>
    <w:p w14:paraId="6D1BEA54" w14:textId="77777777" w:rsidR="003A15AF" w:rsidRDefault="003A15AF" w:rsidP="003A15AF">
      <w:pPr>
        <w:ind w:left="720" w:hanging="720"/>
        <w:contextualSpacing/>
        <w:rPr>
          <w:bCs/>
        </w:rPr>
      </w:pPr>
    </w:p>
    <w:p w14:paraId="62F99160" w14:textId="77777777" w:rsidR="003A15AF" w:rsidRDefault="003A15AF" w:rsidP="003A15AF">
      <w:pPr>
        <w:jc w:val="center"/>
        <w:rPr>
          <w:b/>
          <w:color w:val="000000" w:themeColor="text1"/>
        </w:rPr>
      </w:pPr>
      <w:r>
        <w:rPr>
          <w:b/>
          <w:color w:val="000000" w:themeColor="text1"/>
        </w:rPr>
        <w:t>P</w:t>
      </w:r>
      <w:r w:rsidRPr="000E2B97">
        <w:rPr>
          <w:b/>
          <w:color w:val="000000" w:themeColor="text1"/>
        </w:rPr>
        <w:t>rofessional membership organizations</w:t>
      </w:r>
    </w:p>
    <w:p w14:paraId="1B4AE944" w14:textId="77777777" w:rsidR="003A15AF" w:rsidRDefault="003A15AF" w:rsidP="003A15AF">
      <w:pPr>
        <w:rPr>
          <w:color w:val="000000" w:themeColor="text1"/>
        </w:rPr>
      </w:pPr>
      <w:r>
        <w:rPr>
          <w:bCs/>
          <w:color w:val="000000" w:themeColor="text1"/>
        </w:rPr>
        <w:t xml:space="preserve">Association of Professional Chaplains: </w:t>
      </w:r>
      <w:r w:rsidRPr="000E2B97">
        <w:rPr>
          <w:b/>
          <w:color w:val="000000" w:themeColor="text1"/>
        </w:rPr>
        <w:t xml:space="preserve"> </w:t>
      </w:r>
      <w:hyperlink r:id="rId44" w:history="1">
        <w:r w:rsidRPr="009C5D2A">
          <w:rPr>
            <w:rStyle w:val="Hyperlink"/>
          </w:rPr>
          <w:t>https://www.apchaplains.org</w:t>
        </w:r>
      </w:hyperlink>
    </w:p>
    <w:p w14:paraId="23E3A3EE" w14:textId="77777777" w:rsidR="003A15AF" w:rsidRDefault="003A15AF" w:rsidP="003A15AF">
      <w:pPr>
        <w:rPr>
          <w:color w:val="000000" w:themeColor="text1"/>
        </w:rPr>
      </w:pPr>
    </w:p>
    <w:p w14:paraId="6F14AD36" w14:textId="77777777" w:rsidR="003A15AF" w:rsidRDefault="003A15AF" w:rsidP="003A15AF">
      <w:pPr>
        <w:rPr>
          <w:color w:val="000000" w:themeColor="text1"/>
        </w:rPr>
      </w:pPr>
      <w:r>
        <w:rPr>
          <w:color w:val="000000" w:themeColor="text1"/>
        </w:rPr>
        <w:t xml:space="preserve">Spiritual Care Association: </w:t>
      </w:r>
      <w:hyperlink r:id="rId45" w:history="1">
        <w:r w:rsidRPr="009C5D2A">
          <w:rPr>
            <w:rStyle w:val="Hyperlink"/>
          </w:rPr>
          <w:t>https://www.spiritualcareassociation.org/about.html</w:t>
        </w:r>
      </w:hyperlink>
    </w:p>
    <w:p w14:paraId="0745E2F6" w14:textId="77777777" w:rsidR="003A15AF" w:rsidRDefault="003A15AF" w:rsidP="003A15AF">
      <w:pPr>
        <w:rPr>
          <w:color w:val="000000" w:themeColor="text1"/>
        </w:rPr>
      </w:pPr>
    </w:p>
    <w:p w14:paraId="1F20B1E3" w14:textId="77777777" w:rsidR="003A15AF" w:rsidRDefault="003A15AF" w:rsidP="003A15AF">
      <w:pPr>
        <w:rPr>
          <w:color w:val="000000" w:themeColor="text1"/>
        </w:rPr>
      </w:pPr>
      <w:r>
        <w:rPr>
          <w:color w:val="000000" w:themeColor="text1"/>
        </w:rPr>
        <w:t>American Baptist National Network of Chaplains, Pastoral Counselors &amp; Specialized Ministers</w:t>
      </w:r>
      <w:r w:rsidRPr="000E2B97">
        <w:t xml:space="preserve"> </w:t>
      </w:r>
      <w:hyperlink r:id="rId46" w:history="1">
        <w:r w:rsidRPr="009C5D2A">
          <w:rPr>
            <w:rStyle w:val="Hyperlink"/>
          </w:rPr>
          <w:t>https://abhms.org/ministries/developing-leaders/chaplaincy/</w:t>
        </w:r>
      </w:hyperlink>
    </w:p>
    <w:p w14:paraId="14A2BF8B" w14:textId="77777777" w:rsidR="003A15AF" w:rsidRDefault="003A15AF" w:rsidP="00AC2F9A">
      <w:pPr>
        <w:rPr>
          <w:b/>
          <w:color w:val="000000"/>
          <w:u w:val="single"/>
        </w:rPr>
      </w:pPr>
    </w:p>
    <w:p w14:paraId="4B0471D6" w14:textId="77777777" w:rsidR="003A15AF" w:rsidRDefault="003A15AF" w:rsidP="00AC2F9A">
      <w:pPr>
        <w:rPr>
          <w:b/>
          <w:color w:val="000000"/>
          <w:u w:val="single"/>
        </w:rPr>
      </w:pPr>
    </w:p>
    <w:p w14:paraId="119F0A31" w14:textId="77777777" w:rsidR="003A15AF" w:rsidRDefault="003A15AF" w:rsidP="00AC2F9A">
      <w:pPr>
        <w:rPr>
          <w:b/>
          <w:color w:val="000000"/>
          <w:u w:val="single"/>
        </w:rPr>
      </w:pPr>
    </w:p>
    <w:p w14:paraId="24CBC5BB" w14:textId="77777777" w:rsidR="003A15AF" w:rsidRDefault="003A15AF" w:rsidP="00AC2F9A">
      <w:pPr>
        <w:rPr>
          <w:b/>
          <w:color w:val="000000"/>
          <w:u w:val="single"/>
        </w:rPr>
      </w:pPr>
    </w:p>
    <w:p w14:paraId="54A9C5DB" w14:textId="77777777" w:rsidR="003A15AF" w:rsidRDefault="003A15AF" w:rsidP="00AC2F9A">
      <w:pPr>
        <w:rPr>
          <w:b/>
          <w:color w:val="000000"/>
          <w:u w:val="single"/>
        </w:rPr>
      </w:pPr>
    </w:p>
    <w:p w14:paraId="10F0D744" w14:textId="77777777" w:rsidR="003A15AF" w:rsidRDefault="003A15AF" w:rsidP="00AC2F9A">
      <w:pPr>
        <w:rPr>
          <w:b/>
          <w:color w:val="000000"/>
          <w:u w:val="single"/>
        </w:rPr>
      </w:pPr>
    </w:p>
    <w:p w14:paraId="604F1402" w14:textId="77777777" w:rsidR="003A15AF" w:rsidRDefault="003A15AF" w:rsidP="00AC2F9A">
      <w:pPr>
        <w:rPr>
          <w:b/>
          <w:color w:val="000000"/>
          <w:u w:val="single"/>
        </w:rPr>
      </w:pPr>
    </w:p>
    <w:p w14:paraId="4E14C91A" w14:textId="77777777" w:rsidR="003A15AF" w:rsidRDefault="003A15AF" w:rsidP="00AC2F9A">
      <w:pPr>
        <w:rPr>
          <w:b/>
          <w:color w:val="000000"/>
          <w:u w:val="single"/>
        </w:rPr>
      </w:pPr>
    </w:p>
    <w:p w14:paraId="097A7EFD" w14:textId="77777777" w:rsidR="003A15AF" w:rsidRDefault="003A15AF" w:rsidP="00AC2F9A">
      <w:pPr>
        <w:rPr>
          <w:b/>
          <w:color w:val="000000"/>
          <w:u w:val="single"/>
        </w:rPr>
      </w:pPr>
    </w:p>
    <w:p w14:paraId="63AECB3C" w14:textId="77777777" w:rsidR="003A15AF" w:rsidRDefault="003A15AF" w:rsidP="00AC2F9A">
      <w:pPr>
        <w:rPr>
          <w:b/>
          <w:color w:val="000000"/>
          <w:u w:val="single"/>
        </w:rPr>
      </w:pPr>
    </w:p>
    <w:p w14:paraId="7A2282F2" w14:textId="77777777" w:rsidR="003A15AF" w:rsidRDefault="003A15AF" w:rsidP="00AC2F9A">
      <w:pPr>
        <w:rPr>
          <w:b/>
          <w:color w:val="000000"/>
          <w:u w:val="single"/>
        </w:rPr>
      </w:pPr>
    </w:p>
    <w:sectPr w:rsidR="003A15AF" w:rsidSect="00567486">
      <w:footerReference w:type="even"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99B2" w14:textId="77777777" w:rsidR="00E858F1" w:rsidRDefault="00E858F1" w:rsidP="00147B46">
      <w:r>
        <w:separator/>
      </w:r>
    </w:p>
  </w:endnote>
  <w:endnote w:type="continuationSeparator" w:id="0">
    <w:p w14:paraId="2DDD69A3" w14:textId="77777777" w:rsidR="00E858F1" w:rsidRDefault="00E858F1" w:rsidP="0014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8456316"/>
      <w:docPartObj>
        <w:docPartGallery w:val="Page Numbers (Bottom of Page)"/>
        <w:docPartUnique/>
      </w:docPartObj>
    </w:sdtPr>
    <w:sdtEndPr>
      <w:rPr>
        <w:rStyle w:val="PageNumber"/>
      </w:rPr>
    </w:sdtEndPr>
    <w:sdtContent>
      <w:p w14:paraId="5996836B" w14:textId="71CB24A4" w:rsidR="005D10E8" w:rsidRDefault="005D10E8" w:rsidP="00817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5EF34" w14:textId="77777777" w:rsidR="005D10E8" w:rsidRDefault="005D1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303568"/>
      <w:docPartObj>
        <w:docPartGallery w:val="Page Numbers (Bottom of Page)"/>
        <w:docPartUnique/>
      </w:docPartObj>
    </w:sdtPr>
    <w:sdtEndPr>
      <w:rPr>
        <w:rStyle w:val="PageNumber"/>
      </w:rPr>
    </w:sdtEndPr>
    <w:sdtContent>
      <w:p w14:paraId="3A353C52" w14:textId="5D29C9F0" w:rsidR="005D10E8" w:rsidRDefault="005D10E8" w:rsidP="008173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2B7BB2" w14:textId="77777777" w:rsidR="005D10E8" w:rsidRDefault="005D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C7C5" w14:textId="77777777" w:rsidR="00E858F1" w:rsidRDefault="00E858F1" w:rsidP="00147B46">
      <w:r>
        <w:separator/>
      </w:r>
    </w:p>
  </w:footnote>
  <w:footnote w:type="continuationSeparator" w:id="0">
    <w:p w14:paraId="058D2457" w14:textId="77777777" w:rsidR="00E858F1" w:rsidRDefault="00E858F1" w:rsidP="0014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BC6"/>
    <w:multiLevelType w:val="multilevel"/>
    <w:tmpl w:val="C186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354E5"/>
    <w:multiLevelType w:val="hybridMultilevel"/>
    <w:tmpl w:val="261A15A6"/>
    <w:lvl w:ilvl="0" w:tplc="9C668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B50904"/>
    <w:multiLevelType w:val="hybridMultilevel"/>
    <w:tmpl w:val="2F7C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2A10"/>
    <w:multiLevelType w:val="hybridMultilevel"/>
    <w:tmpl w:val="054ED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D17A1"/>
    <w:multiLevelType w:val="hybridMultilevel"/>
    <w:tmpl w:val="1AD8285E"/>
    <w:lvl w:ilvl="0" w:tplc="6FFA6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5D01"/>
    <w:multiLevelType w:val="hybridMultilevel"/>
    <w:tmpl w:val="21C4A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4515D"/>
    <w:multiLevelType w:val="hybridMultilevel"/>
    <w:tmpl w:val="38C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467432"/>
    <w:multiLevelType w:val="multilevel"/>
    <w:tmpl w:val="E884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828EF"/>
    <w:multiLevelType w:val="multilevel"/>
    <w:tmpl w:val="1C925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DA4383"/>
    <w:multiLevelType w:val="multilevel"/>
    <w:tmpl w:val="56464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51132B"/>
    <w:multiLevelType w:val="hybridMultilevel"/>
    <w:tmpl w:val="82EE76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E00A2"/>
    <w:multiLevelType w:val="multilevel"/>
    <w:tmpl w:val="F266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3F419A"/>
    <w:multiLevelType w:val="hybridMultilevel"/>
    <w:tmpl w:val="F9747B2C"/>
    <w:lvl w:ilvl="0" w:tplc="58E230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379D1"/>
    <w:multiLevelType w:val="multilevel"/>
    <w:tmpl w:val="2EB644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5A6581"/>
    <w:multiLevelType w:val="hybridMultilevel"/>
    <w:tmpl w:val="9D72C70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23F0730C"/>
    <w:multiLevelType w:val="hybridMultilevel"/>
    <w:tmpl w:val="104ECFA4"/>
    <w:lvl w:ilvl="0" w:tplc="58E230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E6AEE"/>
    <w:multiLevelType w:val="hybridMultilevel"/>
    <w:tmpl w:val="0EBE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71B92"/>
    <w:multiLevelType w:val="hybridMultilevel"/>
    <w:tmpl w:val="576EA426"/>
    <w:lvl w:ilvl="0" w:tplc="6AAE167E">
      <w:start w:val="1"/>
      <w:numFmt w:val="decimal"/>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B3229"/>
    <w:multiLevelType w:val="hybridMultilevel"/>
    <w:tmpl w:val="EC56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42E70"/>
    <w:multiLevelType w:val="hybridMultilevel"/>
    <w:tmpl w:val="495840DC"/>
    <w:lvl w:ilvl="0" w:tplc="E8DCC60C">
      <w:start w:val="1"/>
      <w:numFmt w:val="decimal"/>
      <w:lvlText w:val="%1.)"/>
      <w:lvlJc w:val="left"/>
      <w:pPr>
        <w:ind w:left="720" w:hanging="360"/>
      </w:pPr>
      <w:rPr>
        <w:rFonts w:ascii="Times" w:eastAsiaTheme="minorHAnsi" w:hAnsi="Time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60035"/>
    <w:multiLevelType w:val="hybridMultilevel"/>
    <w:tmpl w:val="4B161DF8"/>
    <w:lvl w:ilvl="0" w:tplc="37BCB700">
      <w:start w:val="1"/>
      <w:numFmt w:val="decimal"/>
      <w:lvlText w:val="%1)"/>
      <w:lvlJc w:val="left"/>
      <w:pPr>
        <w:ind w:left="720" w:hanging="360"/>
      </w:pPr>
      <w:rPr>
        <w:rFonts w:ascii="Times" w:eastAsiaTheme="minorHAnsi" w:hAnsi="Times" w:cs="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44FCE"/>
    <w:multiLevelType w:val="hybridMultilevel"/>
    <w:tmpl w:val="AA9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35E5A"/>
    <w:multiLevelType w:val="multilevel"/>
    <w:tmpl w:val="C1046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5647BB"/>
    <w:multiLevelType w:val="hybridMultilevel"/>
    <w:tmpl w:val="B13CF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085454"/>
    <w:multiLevelType w:val="hybridMultilevel"/>
    <w:tmpl w:val="0DCE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7D7D"/>
    <w:multiLevelType w:val="hybridMultilevel"/>
    <w:tmpl w:val="EB72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05C19"/>
    <w:multiLevelType w:val="hybridMultilevel"/>
    <w:tmpl w:val="0D76CC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7" w15:restartNumberingAfterBreak="0">
    <w:nsid w:val="391B77F2"/>
    <w:multiLevelType w:val="multilevel"/>
    <w:tmpl w:val="A4863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3C4155"/>
    <w:multiLevelType w:val="hybridMultilevel"/>
    <w:tmpl w:val="1AD82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212414"/>
    <w:multiLevelType w:val="hybridMultilevel"/>
    <w:tmpl w:val="1AD82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BB549C"/>
    <w:multiLevelType w:val="multilevel"/>
    <w:tmpl w:val="4A32D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D4653E"/>
    <w:multiLevelType w:val="hybridMultilevel"/>
    <w:tmpl w:val="658C2172"/>
    <w:lvl w:ilvl="0" w:tplc="6474170C">
      <w:start w:val="1"/>
      <w:numFmt w:val="decimal"/>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F5AAE"/>
    <w:multiLevelType w:val="multilevel"/>
    <w:tmpl w:val="2E0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94569"/>
    <w:multiLevelType w:val="hybridMultilevel"/>
    <w:tmpl w:val="0716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912E8"/>
    <w:multiLevelType w:val="multilevel"/>
    <w:tmpl w:val="FAB2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9F1958"/>
    <w:multiLevelType w:val="multilevel"/>
    <w:tmpl w:val="001EB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B6C78"/>
    <w:multiLevelType w:val="hybridMultilevel"/>
    <w:tmpl w:val="17B6F328"/>
    <w:lvl w:ilvl="0" w:tplc="37BCB700">
      <w:start w:val="1"/>
      <w:numFmt w:val="decimal"/>
      <w:lvlText w:val="%1)"/>
      <w:lvlJc w:val="left"/>
      <w:pPr>
        <w:ind w:left="720" w:hanging="360"/>
      </w:pPr>
      <w:rPr>
        <w:rFonts w:ascii="Times" w:eastAsiaTheme="minorHAnsi" w:hAnsi="Times" w:cs="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E7344"/>
    <w:multiLevelType w:val="multilevel"/>
    <w:tmpl w:val="AA3E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F2341"/>
    <w:multiLevelType w:val="hybridMultilevel"/>
    <w:tmpl w:val="1B1A2D3A"/>
    <w:lvl w:ilvl="0" w:tplc="DA4C55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86B2234"/>
    <w:multiLevelType w:val="hybridMultilevel"/>
    <w:tmpl w:val="812CE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91AFA"/>
    <w:multiLevelType w:val="hybridMultilevel"/>
    <w:tmpl w:val="2294E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757766"/>
    <w:multiLevelType w:val="multilevel"/>
    <w:tmpl w:val="C1046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7562C"/>
    <w:multiLevelType w:val="hybridMultilevel"/>
    <w:tmpl w:val="5586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54201">
    <w:abstractNumId w:val="11"/>
  </w:num>
  <w:num w:numId="2" w16cid:durableId="701638485">
    <w:abstractNumId w:val="0"/>
  </w:num>
  <w:num w:numId="3" w16cid:durableId="1441145147">
    <w:abstractNumId w:val="34"/>
  </w:num>
  <w:num w:numId="4" w16cid:durableId="1952858537">
    <w:abstractNumId w:val="3"/>
  </w:num>
  <w:num w:numId="5" w16cid:durableId="198667753">
    <w:abstractNumId w:val="18"/>
  </w:num>
  <w:num w:numId="6" w16cid:durableId="944970017">
    <w:abstractNumId w:val="6"/>
  </w:num>
  <w:num w:numId="7" w16cid:durableId="1920360965">
    <w:abstractNumId w:val="36"/>
  </w:num>
  <w:num w:numId="8" w16cid:durableId="17851297">
    <w:abstractNumId w:val="13"/>
  </w:num>
  <w:num w:numId="9" w16cid:durableId="132068967">
    <w:abstractNumId w:val="5"/>
  </w:num>
  <w:num w:numId="10" w16cid:durableId="1818641339">
    <w:abstractNumId w:val="40"/>
  </w:num>
  <w:num w:numId="11" w16cid:durableId="1257133044">
    <w:abstractNumId w:val="20"/>
  </w:num>
  <w:num w:numId="12" w16cid:durableId="520516189">
    <w:abstractNumId w:val="2"/>
  </w:num>
  <w:num w:numId="13" w16cid:durableId="507061613">
    <w:abstractNumId w:val="25"/>
  </w:num>
  <w:num w:numId="14" w16cid:durableId="1382486863">
    <w:abstractNumId w:val="19"/>
  </w:num>
  <w:num w:numId="15" w16cid:durableId="838885794">
    <w:abstractNumId w:val="8"/>
  </w:num>
  <w:num w:numId="16" w16cid:durableId="1118136977">
    <w:abstractNumId w:val="37"/>
  </w:num>
  <w:num w:numId="17" w16cid:durableId="875897524">
    <w:abstractNumId w:val="30"/>
  </w:num>
  <w:num w:numId="18" w16cid:durableId="1853184054">
    <w:abstractNumId w:val="1"/>
  </w:num>
  <w:num w:numId="19" w16cid:durableId="1738014958">
    <w:abstractNumId w:val="38"/>
  </w:num>
  <w:num w:numId="20" w16cid:durableId="1834296067">
    <w:abstractNumId w:val="9"/>
  </w:num>
  <w:num w:numId="21" w16cid:durableId="1179349991">
    <w:abstractNumId w:val="27"/>
  </w:num>
  <w:num w:numId="22" w16cid:durableId="2110347362">
    <w:abstractNumId w:val="42"/>
  </w:num>
  <w:num w:numId="23" w16cid:durableId="979388045">
    <w:abstractNumId w:val="4"/>
  </w:num>
  <w:num w:numId="24" w16cid:durableId="74791767">
    <w:abstractNumId w:val="22"/>
  </w:num>
  <w:num w:numId="25" w16cid:durableId="1961957342">
    <w:abstractNumId w:val="7"/>
  </w:num>
  <w:num w:numId="26" w16cid:durableId="336809486">
    <w:abstractNumId w:val="41"/>
  </w:num>
  <w:num w:numId="27" w16cid:durableId="1326669223">
    <w:abstractNumId w:val="35"/>
  </w:num>
  <w:num w:numId="28" w16cid:durableId="2023438278">
    <w:abstractNumId w:val="32"/>
  </w:num>
  <w:num w:numId="29" w16cid:durableId="544757930">
    <w:abstractNumId w:val="23"/>
  </w:num>
  <w:num w:numId="30" w16cid:durableId="460348024">
    <w:abstractNumId w:val="16"/>
  </w:num>
  <w:num w:numId="31" w16cid:durableId="1726833814">
    <w:abstractNumId w:val="29"/>
  </w:num>
  <w:num w:numId="32" w16cid:durableId="1847133283">
    <w:abstractNumId w:val="28"/>
  </w:num>
  <w:num w:numId="33" w16cid:durableId="860435371">
    <w:abstractNumId w:val="33"/>
  </w:num>
  <w:num w:numId="34" w16cid:durableId="1409351835">
    <w:abstractNumId w:val="14"/>
  </w:num>
  <w:num w:numId="35" w16cid:durableId="1709067863">
    <w:abstractNumId w:val="39"/>
  </w:num>
  <w:num w:numId="36" w16cid:durableId="1518081687">
    <w:abstractNumId w:val="21"/>
  </w:num>
  <w:num w:numId="37" w16cid:durableId="1715041526">
    <w:abstractNumId w:val="26"/>
  </w:num>
  <w:num w:numId="38" w16cid:durableId="1745227304">
    <w:abstractNumId w:val="24"/>
  </w:num>
  <w:num w:numId="39" w16cid:durableId="979729018">
    <w:abstractNumId w:val="15"/>
  </w:num>
  <w:num w:numId="40" w16cid:durableId="1579366226">
    <w:abstractNumId w:val="12"/>
  </w:num>
  <w:num w:numId="41" w16cid:durableId="2061980334">
    <w:abstractNumId w:val="31"/>
  </w:num>
  <w:num w:numId="42" w16cid:durableId="265385192">
    <w:abstractNumId w:val="17"/>
  </w:num>
  <w:num w:numId="43" w16cid:durableId="333456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46"/>
    <w:rsid w:val="00036005"/>
    <w:rsid w:val="000528B1"/>
    <w:rsid w:val="00060940"/>
    <w:rsid w:val="000632C1"/>
    <w:rsid w:val="000730D0"/>
    <w:rsid w:val="000730F1"/>
    <w:rsid w:val="000779B4"/>
    <w:rsid w:val="00085E9D"/>
    <w:rsid w:val="00086738"/>
    <w:rsid w:val="000A7C61"/>
    <w:rsid w:val="000B0543"/>
    <w:rsid w:val="000C12F7"/>
    <w:rsid w:val="000D2D77"/>
    <w:rsid w:val="000E2B97"/>
    <w:rsid w:val="00106210"/>
    <w:rsid w:val="00115991"/>
    <w:rsid w:val="00122F18"/>
    <w:rsid w:val="00127C63"/>
    <w:rsid w:val="00147B46"/>
    <w:rsid w:val="0016560B"/>
    <w:rsid w:val="001666C6"/>
    <w:rsid w:val="001747B6"/>
    <w:rsid w:val="00193228"/>
    <w:rsid w:val="00193695"/>
    <w:rsid w:val="001946F3"/>
    <w:rsid w:val="001B18F6"/>
    <w:rsid w:val="001B324F"/>
    <w:rsid w:val="00216D2C"/>
    <w:rsid w:val="0021765C"/>
    <w:rsid w:val="00227B72"/>
    <w:rsid w:val="00242525"/>
    <w:rsid w:val="0025432E"/>
    <w:rsid w:val="00257C76"/>
    <w:rsid w:val="002715D4"/>
    <w:rsid w:val="00281772"/>
    <w:rsid w:val="002A136A"/>
    <w:rsid w:val="002B0DD3"/>
    <w:rsid w:val="002C3195"/>
    <w:rsid w:val="002F3FAF"/>
    <w:rsid w:val="00315363"/>
    <w:rsid w:val="003343B4"/>
    <w:rsid w:val="00362D8E"/>
    <w:rsid w:val="003649E6"/>
    <w:rsid w:val="00364A09"/>
    <w:rsid w:val="0036587D"/>
    <w:rsid w:val="00385A70"/>
    <w:rsid w:val="003A15AF"/>
    <w:rsid w:val="003A4156"/>
    <w:rsid w:val="003A4A25"/>
    <w:rsid w:val="003A6D6B"/>
    <w:rsid w:val="003B03D2"/>
    <w:rsid w:val="003C5F51"/>
    <w:rsid w:val="003D4175"/>
    <w:rsid w:val="003E56A5"/>
    <w:rsid w:val="003E7615"/>
    <w:rsid w:val="003F43E0"/>
    <w:rsid w:val="003F5947"/>
    <w:rsid w:val="0040047C"/>
    <w:rsid w:val="004100E4"/>
    <w:rsid w:val="00424D63"/>
    <w:rsid w:val="00426345"/>
    <w:rsid w:val="00434D7F"/>
    <w:rsid w:val="00441E22"/>
    <w:rsid w:val="0046505D"/>
    <w:rsid w:val="00470534"/>
    <w:rsid w:val="004803F2"/>
    <w:rsid w:val="00480D17"/>
    <w:rsid w:val="004904A1"/>
    <w:rsid w:val="004E0895"/>
    <w:rsid w:val="004E5DA2"/>
    <w:rsid w:val="004F3A11"/>
    <w:rsid w:val="004F4EB1"/>
    <w:rsid w:val="0052308C"/>
    <w:rsid w:val="0052764C"/>
    <w:rsid w:val="00560F27"/>
    <w:rsid w:val="00565D1C"/>
    <w:rsid w:val="00567486"/>
    <w:rsid w:val="005715E8"/>
    <w:rsid w:val="005755C8"/>
    <w:rsid w:val="0059270E"/>
    <w:rsid w:val="0059407A"/>
    <w:rsid w:val="005C1C87"/>
    <w:rsid w:val="005D0E58"/>
    <w:rsid w:val="005D10E8"/>
    <w:rsid w:val="005E47D7"/>
    <w:rsid w:val="00612C23"/>
    <w:rsid w:val="00614B71"/>
    <w:rsid w:val="006261D2"/>
    <w:rsid w:val="00634FAD"/>
    <w:rsid w:val="00642231"/>
    <w:rsid w:val="00655025"/>
    <w:rsid w:val="00666CA4"/>
    <w:rsid w:val="00670EE6"/>
    <w:rsid w:val="0067174A"/>
    <w:rsid w:val="0067376B"/>
    <w:rsid w:val="006B0A88"/>
    <w:rsid w:val="006C2E07"/>
    <w:rsid w:val="006D63DE"/>
    <w:rsid w:val="00707B4E"/>
    <w:rsid w:val="007347AB"/>
    <w:rsid w:val="00742B81"/>
    <w:rsid w:val="00763A15"/>
    <w:rsid w:val="00775695"/>
    <w:rsid w:val="00776C31"/>
    <w:rsid w:val="00781644"/>
    <w:rsid w:val="00781D25"/>
    <w:rsid w:val="007B2BBB"/>
    <w:rsid w:val="007E211C"/>
    <w:rsid w:val="00801E2D"/>
    <w:rsid w:val="008051FF"/>
    <w:rsid w:val="008105F4"/>
    <w:rsid w:val="00811FFF"/>
    <w:rsid w:val="00816B32"/>
    <w:rsid w:val="008173AA"/>
    <w:rsid w:val="00831DB4"/>
    <w:rsid w:val="00856864"/>
    <w:rsid w:val="0085732A"/>
    <w:rsid w:val="00863AC4"/>
    <w:rsid w:val="0088378B"/>
    <w:rsid w:val="008842F9"/>
    <w:rsid w:val="008A42AC"/>
    <w:rsid w:val="008B5131"/>
    <w:rsid w:val="008C6C84"/>
    <w:rsid w:val="008E5519"/>
    <w:rsid w:val="008F3CD5"/>
    <w:rsid w:val="008F5300"/>
    <w:rsid w:val="008F5C5B"/>
    <w:rsid w:val="0090766D"/>
    <w:rsid w:val="009465C3"/>
    <w:rsid w:val="00953581"/>
    <w:rsid w:val="00964F2F"/>
    <w:rsid w:val="00971371"/>
    <w:rsid w:val="00973F67"/>
    <w:rsid w:val="00983C3A"/>
    <w:rsid w:val="00994DB5"/>
    <w:rsid w:val="009A64B0"/>
    <w:rsid w:val="009B14CA"/>
    <w:rsid w:val="009B2B96"/>
    <w:rsid w:val="009D120B"/>
    <w:rsid w:val="009E1631"/>
    <w:rsid w:val="009E3E2B"/>
    <w:rsid w:val="00A0574F"/>
    <w:rsid w:val="00A36136"/>
    <w:rsid w:val="00A47797"/>
    <w:rsid w:val="00A50BF7"/>
    <w:rsid w:val="00A570A6"/>
    <w:rsid w:val="00A67326"/>
    <w:rsid w:val="00AB0006"/>
    <w:rsid w:val="00AC2F9A"/>
    <w:rsid w:val="00AC7CBC"/>
    <w:rsid w:val="00AE037B"/>
    <w:rsid w:val="00B375B4"/>
    <w:rsid w:val="00B4684A"/>
    <w:rsid w:val="00B47F23"/>
    <w:rsid w:val="00B53DF0"/>
    <w:rsid w:val="00B604ED"/>
    <w:rsid w:val="00B9188B"/>
    <w:rsid w:val="00BA5258"/>
    <w:rsid w:val="00BA5DE6"/>
    <w:rsid w:val="00BB51CE"/>
    <w:rsid w:val="00BC1067"/>
    <w:rsid w:val="00BE0B89"/>
    <w:rsid w:val="00BE25E8"/>
    <w:rsid w:val="00BE3E9F"/>
    <w:rsid w:val="00BE6088"/>
    <w:rsid w:val="00BE68E5"/>
    <w:rsid w:val="00BF1D91"/>
    <w:rsid w:val="00BF7669"/>
    <w:rsid w:val="00C532F9"/>
    <w:rsid w:val="00C639EA"/>
    <w:rsid w:val="00C648AA"/>
    <w:rsid w:val="00C65FC4"/>
    <w:rsid w:val="00C73466"/>
    <w:rsid w:val="00C90055"/>
    <w:rsid w:val="00C91B02"/>
    <w:rsid w:val="00C9374D"/>
    <w:rsid w:val="00CB0857"/>
    <w:rsid w:val="00CB0C02"/>
    <w:rsid w:val="00CB325A"/>
    <w:rsid w:val="00CB48D8"/>
    <w:rsid w:val="00CB6F5E"/>
    <w:rsid w:val="00CD658A"/>
    <w:rsid w:val="00CE5B38"/>
    <w:rsid w:val="00D07A1C"/>
    <w:rsid w:val="00D2568A"/>
    <w:rsid w:val="00D273EF"/>
    <w:rsid w:val="00D32657"/>
    <w:rsid w:val="00D370CD"/>
    <w:rsid w:val="00D4341A"/>
    <w:rsid w:val="00D52075"/>
    <w:rsid w:val="00D80C84"/>
    <w:rsid w:val="00DA4352"/>
    <w:rsid w:val="00DB4742"/>
    <w:rsid w:val="00DB491C"/>
    <w:rsid w:val="00DC1502"/>
    <w:rsid w:val="00DC7575"/>
    <w:rsid w:val="00DC76F8"/>
    <w:rsid w:val="00DD2C1A"/>
    <w:rsid w:val="00E00628"/>
    <w:rsid w:val="00E00C17"/>
    <w:rsid w:val="00E01131"/>
    <w:rsid w:val="00E0210A"/>
    <w:rsid w:val="00E078B8"/>
    <w:rsid w:val="00E23148"/>
    <w:rsid w:val="00E25E8B"/>
    <w:rsid w:val="00E35C25"/>
    <w:rsid w:val="00E3698E"/>
    <w:rsid w:val="00E412FD"/>
    <w:rsid w:val="00E46CD4"/>
    <w:rsid w:val="00E6175A"/>
    <w:rsid w:val="00E618F0"/>
    <w:rsid w:val="00E6276E"/>
    <w:rsid w:val="00E62ACF"/>
    <w:rsid w:val="00E74381"/>
    <w:rsid w:val="00E75E0A"/>
    <w:rsid w:val="00E858F1"/>
    <w:rsid w:val="00EB3386"/>
    <w:rsid w:val="00EB5143"/>
    <w:rsid w:val="00EC749C"/>
    <w:rsid w:val="00ED4E58"/>
    <w:rsid w:val="00EE0CE0"/>
    <w:rsid w:val="00F06363"/>
    <w:rsid w:val="00F13EC0"/>
    <w:rsid w:val="00F90616"/>
    <w:rsid w:val="00F975E9"/>
    <w:rsid w:val="00FA2202"/>
    <w:rsid w:val="00FA659B"/>
    <w:rsid w:val="00FB1E61"/>
    <w:rsid w:val="00FD4E01"/>
    <w:rsid w:val="00FE6757"/>
    <w:rsid w:val="00FE67BB"/>
    <w:rsid w:val="00FF3CF7"/>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1FED"/>
  <w15:chartTrackingRefBased/>
  <w15:docId w15:val="{F5DE8FA8-658B-1043-9949-7DEDC7C2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0E8"/>
    <w:rPr>
      <w:rFonts w:ascii="Times New Roman" w:eastAsia="Times New Roman" w:hAnsi="Times New Roman" w:cs="Times New Roman"/>
    </w:rPr>
  </w:style>
  <w:style w:type="paragraph" w:styleId="Heading1">
    <w:name w:val="heading 1"/>
    <w:basedOn w:val="Normal"/>
    <w:next w:val="Normal"/>
    <w:link w:val="Heading1Char"/>
    <w:uiPriority w:val="9"/>
    <w:qFormat/>
    <w:rsid w:val="00B604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65D1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65D1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B46"/>
    <w:pPr>
      <w:spacing w:before="100" w:beforeAutospacing="1" w:after="100" w:afterAutospacing="1"/>
    </w:pPr>
  </w:style>
  <w:style w:type="character" w:customStyle="1" w:styleId="apple-tab-span">
    <w:name w:val="apple-tab-span"/>
    <w:basedOn w:val="DefaultParagraphFont"/>
    <w:rsid w:val="00147B46"/>
  </w:style>
  <w:style w:type="paragraph" w:styleId="Footer">
    <w:name w:val="footer"/>
    <w:basedOn w:val="Normal"/>
    <w:link w:val="FooterChar"/>
    <w:uiPriority w:val="99"/>
    <w:unhideWhenUsed/>
    <w:rsid w:val="00147B46"/>
    <w:pPr>
      <w:tabs>
        <w:tab w:val="center" w:pos="4680"/>
        <w:tab w:val="right" w:pos="9360"/>
      </w:tabs>
    </w:pPr>
  </w:style>
  <w:style w:type="character" w:customStyle="1" w:styleId="FooterChar">
    <w:name w:val="Footer Char"/>
    <w:basedOn w:val="DefaultParagraphFont"/>
    <w:link w:val="Footer"/>
    <w:uiPriority w:val="99"/>
    <w:rsid w:val="00147B46"/>
  </w:style>
  <w:style w:type="character" w:styleId="PageNumber">
    <w:name w:val="page number"/>
    <w:basedOn w:val="DefaultParagraphFont"/>
    <w:uiPriority w:val="99"/>
    <w:semiHidden/>
    <w:unhideWhenUsed/>
    <w:rsid w:val="00147B46"/>
  </w:style>
  <w:style w:type="character" w:styleId="Hyperlink">
    <w:name w:val="Hyperlink"/>
    <w:basedOn w:val="DefaultParagraphFont"/>
    <w:uiPriority w:val="99"/>
    <w:unhideWhenUsed/>
    <w:rsid w:val="00AC2F9A"/>
    <w:rPr>
      <w:color w:val="0563C1" w:themeColor="hyperlink"/>
      <w:u w:val="single"/>
    </w:rPr>
  </w:style>
  <w:style w:type="character" w:styleId="UnresolvedMention">
    <w:name w:val="Unresolved Mention"/>
    <w:basedOn w:val="DefaultParagraphFont"/>
    <w:uiPriority w:val="99"/>
    <w:semiHidden/>
    <w:unhideWhenUsed/>
    <w:rsid w:val="00AC2F9A"/>
    <w:rPr>
      <w:color w:val="605E5C"/>
      <w:shd w:val="clear" w:color="auto" w:fill="E1DFDD"/>
    </w:rPr>
  </w:style>
  <w:style w:type="paragraph" w:styleId="ListParagraph">
    <w:name w:val="List Paragraph"/>
    <w:basedOn w:val="Normal"/>
    <w:uiPriority w:val="34"/>
    <w:qFormat/>
    <w:rsid w:val="00C90055"/>
    <w:pPr>
      <w:ind w:left="720"/>
      <w:contextualSpacing/>
    </w:pPr>
  </w:style>
  <w:style w:type="character" w:styleId="Emphasis">
    <w:name w:val="Emphasis"/>
    <w:basedOn w:val="DefaultParagraphFont"/>
    <w:uiPriority w:val="20"/>
    <w:qFormat/>
    <w:rsid w:val="00C90055"/>
    <w:rPr>
      <w:i/>
      <w:iCs/>
    </w:rPr>
  </w:style>
  <w:style w:type="paragraph" w:customStyle="1" w:styleId="trt0xe">
    <w:name w:val="trt0xe"/>
    <w:basedOn w:val="Normal"/>
    <w:rsid w:val="007347AB"/>
    <w:pPr>
      <w:spacing w:before="100" w:beforeAutospacing="1" w:after="100" w:afterAutospacing="1"/>
    </w:pPr>
  </w:style>
  <w:style w:type="character" w:customStyle="1" w:styleId="Heading3Char">
    <w:name w:val="Heading 3 Char"/>
    <w:basedOn w:val="DefaultParagraphFont"/>
    <w:link w:val="Heading3"/>
    <w:uiPriority w:val="9"/>
    <w:rsid w:val="00565D1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65D1C"/>
    <w:rPr>
      <w:rFonts w:ascii="Times New Roman" w:eastAsia="Times New Roman" w:hAnsi="Times New Roman" w:cs="Times New Roman"/>
      <w:b/>
      <w:bCs/>
    </w:rPr>
  </w:style>
  <w:style w:type="character" w:styleId="Strong">
    <w:name w:val="Strong"/>
    <w:basedOn w:val="DefaultParagraphFont"/>
    <w:uiPriority w:val="22"/>
    <w:qFormat/>
    <w:rsid w:val="00565D1C"/>
    <w:rPr>
      <w:b/>
      <w:bCs/>
    </w:rPr>
  </w:style>
  <w:style w:type="table" w:styleId="TableGrid">
    <w:name w:val="Table Grid"/>
    <w:basedOn w:val="TableNormal"/>
    <w:uiPriority w:val="39"/>
    <w:rsid w:val="0056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43E0"/>
    <w:rPr>
      <w:color w:val="954F72" w:themeColor="followedHyperlink"/>
      <w:u w:val="single"/>
    </w:rPr>
  </w:style>
  <w:style w:type="character" w:customStyle="1" w:styleId="Heading1Char">
    <w:name w:val="Heading 1 Char"/>
    <w:basedOn w:val="DefaultParagraphFont"/>
    <w:link w:val="Heading1"/>
    <w:uiPriority w:val="9"/>
    <w:rsid w:val="00B604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663">
      <w:bodyDiv w:val="1"/>
      <w:marLeft w:val="0"/>
      <w:marRight w:val="0"/>
      <w:marTop w:val="0"/>
      <w:marBottom w:val="0"/>
      <w:divBdr>
        <w:top w:val="none" w:sz="0" w:space="0" w:color="auto"/>
        <w:left w:val="none" w:sz="0" w:space="0" w:color="auto"/>
        <w:bottom w:val="none" w:sz="0" w:space="0" w:color="auto"/>
        <w:right w:val="none" w:sz="0" w:space="0" w:color="auto"/>
      </w:divBdr>
    </w:div>
    <w:div w:id="62945526">
      <w:bodyDiv w:val="1"/>
      <w:marLeft w:val="0"/>
      <w:marRight w:val="0"/>
      <w:marTop w:val="0"/>
      <w:marBottom w:val="0"/>
      <w:divBdr>
        <w:top w:val="none" w:sz="0" w:space="0" w:color="auto"/>
        <w:left w:val="none" w:sz="0" w:space="0" w:color="auto"/>
        <w:bottom w:val="none" w:sz="0" w:space="0" w:color="auto"/>
        <w:right w:val="none" w:sz="0" w:space="0" w:color="auto"/>
      </w:divBdr>
    </w:div>
    <w:div w:id="106967674">
      <w:bodyDiv w:val="1"/>
      <w:marLeft w:val="0"/>
      <w:marRight w:val="0"/>
      <w:marTop w:val="0"/>
      <w:marBottom w:val="0"/>
      <w:divBdr>
        <w:top w:val="none" w:sz="0" w:space="0" w:color="auto"/>
        <w:left w:val="none" w:sz="0" w:space="0" w:color="auto"/>
        <w:bottom w:val="none" w:sz="0" w:space="0" w:color="auto"/>
        <w:right w:val="none" w:sz="0" w:space="0" w:color="auto"/>
      </w:divBdr>
    </w:div>
    <w:div w:id="169149305">
      <w:bodyDiv w:val="1"/>
      <w:marLeft w:val="0"/>
      <w:marRight w:val="0"/>
      <w:marTop w:val="0"/>
      <w:marBottom w:val="0"/>
      <w:divBdr>
        <w:top w:val="none" w:sz="0" w:space="0" w:color="auto"/>
        <w:left w:val="none" w:sz="0" w:space="0" w:color="auto"/>
        <w:bottom w:val="none" w:sz="0" w:space="0" w:color="auto"/>
        <w:right w:val="none" w:sz="0" w:space="0" w:color="auto"/>
      </w:divBdr>
    </w:div>
    <w:div w:id="196162371">
      <w:bodyDiv w:val="1"/>
      <w:marLeft w:val="0"/>
      <w:marRight w:val="0"/>
      <w:marTop w:val="0"/>
      <w:marBottom w:val="0"/>
      <w:divBdr>
        <w:top w:val="none" w:sz="0" w:space="0" w:color="auto"/>
        <w:left w:val="none" w:sz="0" w:space="0" w:color="auto"/>
        <w:bottom w:val="none" w:sz="0" w:space="0" w:color="auto"/>
        <w:right w:val="none" w:sz="0" w:space="0" w:color="auto"/>
      </w:divBdr>
      <w:divsChild>
        <w:div w:id="317149650">
          <w:marLeft w:val="0"/>
          <w:marRight w:val="0"/>
          <w:marTop w:val="0"/>
          <w:marBottom w:val="0"/>
          <w:divBdr>
            <w:top w:val="none" w:sz="0" w:space="0" w:color="auto"/>
            <w:left w:val="none" w:sz="0" w:space="0" w:color="auto"/>
            <w:bottom w:val="none" w:sz="0" w:space="0" w:color="auto"/>
            <w:right w:val="none" w:sz="0" w:space="0" w:color="auto"/>
          </w:divBdr>
          <w:divsChild>
            <w:div w:id="1734163003">
              <w:marLeft w:val="0"/>
              <w:marRight w:val="0"/>
              <w:marTop w:val="0"/>
              <w:marBottom w:val="0"/>
              <w:divBdr>
                <w:top w:val="none" w:sz="0" w:space="0" w:color="auto"/>
                <w:left w:val="none" w:sz="0" w:space="0" w:color="auto"/>
                <w:bottom w:val="none" w:sz="0" w:space="0" w:color="auto"/>
                <w:right w:val="none" w:sz="0" w:space="0" w:color="auto"/>
              </w:divBdr>
              <w:divsChild>
                <w:div w:id="3040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3444">
      <w:bodyDiv w:val="1"/>
      <w:marLeft w:val="0"/>
      <w:marRight w:val="0"/>
      <w:marTop w:val="0"/>
      <w:marBottom w:val="0"/>
      <w:divBdr>
        <w:top w:val="none" w:sz="0" w:space="0" w:color="auto"/>
        <w:left w:val="none" w:sz="0" w:space="0" w:color="auto"/>
        <w:bottom w:val="none" w:sz="0" w:space="0" w:color="auto"/>
        <w:right w:val="none" w:sz="0" w:space="0" w:color="auto"/>
      </w:divBdr>
    </w:div>
    <w:div w:id="446121709">
      <w:bodyDiv w:val="1"/>
      <w:marLeft w:val="0"/>
      <w:marRight w:val="0"/>
      <w:marTop w:val="0"/>
      <w:marBottom w:val="0"/>
      <w:divBdr>
        <w:top w:val="none" w:sz="0" w:space="0" w:color="auto"/>
        <w:left w:val="none" w:sz="0" w:space="0" w:color="auto"/>
        <w:bottom w:val="none" w:sz="0" w:space="0" w:color="auto"/>
        <w:right w:val="none" w:sz="0" w:space="0" w:color="auto"/>
      </w:divBdr>
    </w:div>
    <w:div w:id="741492587">
      <w:bodyDiv w:val="1"/>
      <w:marLeft w:val="0"/>
      <w:marRight w:val="0"/>
      <w:marTop w:val="0"/>
      <w:marBottom w:val="0"/>
      <w:divBdr>
        <w:top w:val="none" w:sz="0" w:space="0" w:color="auto"/>
        <w:left w:val="none" w:sz="0" w:space="0" w:color="auto"/>
        <w:bottom w:val="none" w:sz="0" w:space="0" w:color="auto"/>
        <w:right w:val="none" w:sz="0" w:space="0" w:color="auto"/>
      </w:divBdr>
    </w:div>
    <w:div w:id="761294021">
      <w:bodyDiv w:val="1"/>
      <w:marLeft w:val="0"/>
      <w:marRight w:val="0"/>
      <w:marTop w:val="0"/>
      <w:marBottom w:val="0"/>
      <w:divBdr>
        <w:top w:val="none" w:sz="0" w:space="0" w:color="auto"/>
        <w:left w:val="none" w:sz="0" w:space="0" w:color="auto"/>
        <w:bottom w:val="none" w:sz="0" w:space="0" w:color="auto"/>
        <w:right w:val="none" w:sz="0" w:space="0" w:color="auto"/>
      </w:divBdr>
    </w:div>
    <w:div w:id="849610119">
      <w:bodyDiv w:val="1"/>
      <w:marLeft w:val="0"/>
      <w:marRight w:val="0"/>
      <w:marTop w:val="0"/>
      <w:marBottom w:val="0"/>
      <w:divBdr>
        <w:top w:val="none" w:sz="0" w:space="0" w:color="auto"/>
        <w:left w:val="none" w:sz="0" w:space="0" w:color="auto"/>
        <w:bottom w:val="none" w:sz="0" w:space="0" w:color="auto"/>
        <w:right w:val="none" w:sz="0" w:space="0" w:color="auto"/>
      </w:divBdr>
    </w:div>
    <w:div w:id="994066146">
      <w:bodyDiv w:val="1"/>
      <w:marLeft w:val="0"/>
      <w:marRight w:val="0"/>
      <w:marTop w:val="0"/>
      <w:marBottom w:val="0"/>
      <w:divBdr>
        <w:top w:val="none" w:sz="0" w:space="0" w:color="auto"/>
        <w:left w:val="none" w:sz="0" w:space="0" w:color="auto"/>
        <w:bottom w:val="none" w:sz="0" w:space="0" w:color="auto"/>
        <w:right w:val="none" w:sz="0" w:space="0" w:color="auto"/>
      </w:divBdr>
    </w:div>
    <w:div w:id="1058825041">
      <w:bodyDiv w:val="1"/>
      <w:marLeft w:val="0"/>
      <w:marRight w:val="0"/>
      <w:marTop w:val="0"/>
      <w:marBottom w:val="0"/>
      <w:divBdr>
        <w:top w:val="none" w:sz="0" w:space="0" w:color="auto"/>
        <w:left w:val="none" w:sz="0" w:space="0" w:color="auto"/>
        <w:bottom w:val="none" w:sz="0" w:space="0" w:color="auto"/>
        <w:right w:val="none" w:sz="0" w:space="0" w:color="auto"/>
      </w:divBdr>
    </w:div>
    <w:div w:id="1064529664">
      <w:bodyDiv w:val="1"/>
      <w:marLeft w:val="0"/>
      <w:marRight w:val="0"/>
      <w:marTop w:val="0"/>
      <w:marBottom w:val="0"/>
      <w:divBdr>
        <w:top w:val="none" w:sz="0" w:space="0" w:color="auto"/>
        <w:left w:val="none" w:sz="0" w:space="0" w:color="auto"/>
        <w:bottom w:val="none" w:sz="0" w:space="0" w:color="auto"/>
        <w:right w:val="none" w:sz="0" w:space="0" w:color="auto"/>
      </w:divBdr>
    </w:div>
    <w:div w:id="1065448277">
      <w:bodyDiv w:val="1"/>
      <w:marLeft w:val="0"/>
      <w:marRight w:val="0"/>
      <w:marTop w:val="0"/>
      <w:marBottom w:val="0"/>
      <w:divBdr>
        <w:top w:val="none" w:sz="0" w:space="0" w:color="auto"/>
        <w:left w:val="none" w:sz="0" w:space="0" w:color="auto"/>
        <w:bottom w:val="none" w:sz="0" w:space="0" w:color="auto"/>
        <w:right w:val="none" w:sz="0" w:space="0" w:color="auto"/>
      </w:divBdr>
    </w:div>
    <w:div w:id="1113358237">
      <w:bodyDiv w:val="1"/>
      <w:marLeft w:val="0"/>
      <w:marRight w:val="0"/>
      <w:marTop w:val="0"/>
      <w:marBottom w:val="0"/>
      <w:divBdr>
        <w:top w:val="none" w:sz="0" w:space="0" w:color="auto"/>
        <w:left w:val="none" w:sz="0" w:space="0" w:color="auto"/>
        <w:bottom w:val="none" w:sz="0" w:space="0" w:color="auto"/>
        <w:right w:val="none" w:sz="0" w:space="0" w:color="auto"/>
      </w:divBdr>
    </w:div>
    <w:div w:id="1235353874">
      <w:bodyDiv w:val="1"/>
      <w:marLeft w:val="0"/>
      <w:marRight w:val="0"/>
      <w:marTop w:val="0"/>
      <w:marBottom w:val="0"/>
      <w:divBdr>
        <w:top w:val="none" w:sz="0" w:space="0" w:color="auto"/>
        <w:left w:val="none" w:sz="0" w:space="0" w:color="auto"/>
        <w:bottom w:val="none" w:sz="0" w:space="0" w:color="auto"/>
        <w:right w:val="none" w:sz="0" w:space="0" w:color="auto"/>
      </w:divBdr>
    </w:div>
    <w:div w:id="1315373865">
      <w:bodyDiv w:val="1"/>
      <w:marLeft w:val="0"/>
      <w:marRight w:val="0"/>
      <w:marTop w:val="0"/>
      <w:marBottom w:val="0"/>
      <w:divBdr>
        <w:top w:val="none" w:sz="0" w:space="0" w:color="auto"/>
        <w:left w:val="none" w:sz="0" w:space="0" w:color="auto"/>
        <w:bottom w:val="none" w:sz="0" w:space="0" w:color="auto"/>
        <w:right w:val="none" w:sz="0" w:space="0" w:color="auto"/>
      </w:divBdr>
    </w:div>
    <w:div w:id="1330868472">
      <w:bodyDiv w:val="1"/>
      <w:marLeft w:val="0"/>
      <w:marRight w:val="0"/>
      <w:marTop w:val="0"/>
      <w:marBottom w:val="0"/>
      <w:divBdr>
        <w:top w:val="none" w:sz="0" w:space="0" w:color="auto"/>
        <w:left w:val="none" w:sz="0" w:space="0" w:color="auto"/>
        <w:bottom w:val="none" w:sz="0" w:space="0" w:color="auto"/>
        <w:right w:val="none" w:sz="0" w:space="0" w:color="auto"/>
      </w:divBdr>
      <w:divsChild>
        <w:div w:id="467286806">
          <w:marLeft w:val="0"/>
          <w:marRight w:val="0"/>
          <w:marTop w:val="0"/>
          <w:marBottom w:val="0"/>
          <w:divBdr>
            <w:top w:val="none" w:sz="0" w:space="0" w:color="auto"/>
            <w:left w:val="none" w:sz="0" w:space="0" w:color="auto"/>
            <w:bottom w:val="none" w:sz="0" w:space="0" w:color="auto"/>
            <w:right w:val="none" w:sz="0" w:space="0" w:color="auto"/>
          </w:divBdr>
          <w:divsChild>
            <w:div w:id="1891381772">
              <w:marLeft w:val="0"/>
              <w:marRight w:val="0"/>
              <w:marTop w:val="0"/>
              <w:marBottom w:val="0"/>
              <w:divBdr>
                <w:top w:val="none" w:sz="0" w:space="0" w:color="auto"/>
                <w:left w:val="none" w:sz="0" w:space="0" w:color="auto"/>
                <w:bottom w:val="none" w:sz="0" w:space="0" w:color="auto"/>
                <w:right w:val="none" w:sz="0" w:space="0" w:color="auto"/>
              </w:divBdr>
              <w:divsChild>
                <w:div w:id="19969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6590">
      <w:bodyDiv w:val="1"/>
      <w:marLeft w:val="0"/>
      <w:marRight w:val="0"/>
      <w:marTop w:val="0"/>
      <w:marBottom w:val="0"/>
      <w:divBdr>
        <w:top w:val="none" w:sz="0" w:space="0" w:color="auto"/>
        <w:left w:val="none" w:sz="0" w:space="0" w:color="auto"/>
        <w:bottom w:val="none" w:sz="0" w:space="0" w:color="auto"/>
        <w:right w:val="none" w:sz="0" w:space="0" w:color="auto"/>
      </w:divBdr>
    </w:div>
    <w:div w:id="1432436523">
      <w:bodyDiv w:val="1"/>
      <w:marLeft w:val="0"/>
      <w:marRight w:val="0"/>
      <w:marTop w:val="0"/>
      <w:marBottom w:val="0"/>
      <w:divBdr>
        <w:top w:val="none" w:sz="0" w:space="0" w:color="auto"/>
        <w:left w:val="none" w:sz="0" w:space="0" w:color="auto"/>
        <w:bottom w:val="none" w:sz="0" w:space="0" w:color="auto"/>
        <w:right w:val="none" w:sz="0" w:space="0" w:color="auto"/>
      </w:divBdr>
    </w:div>
    <w:div w:id="1467117499">
      <w:bodyDiv w:val="1"/>
      <w:marLeft w:val="0"/>
      <w:marRight w:val="0"/>
      <w:marTop w:val="0"/>
      <w:marBottom w:val="0"/>
      <w:divBdr>
        <w:top w:val="none" w:sz="0" w:space="0" w:color="auto"/>
        <w:left w:val="none" w:sz="0" w:space="0" w:color="auto"/>
        <w:bottom w:val="none" w:sz="0" w:space="0" w:color="auto"/>
        <w:right w:val="none" w:sz="0" w:space="0" w:color="auto"/>
      </w:divBdr>
    </w:div>
    <w:div w:id="1712416372">
      <w:bodyDiv w:val="1"/>
      <w:marLeft w:val="0"/>
      <w:marRight w:val="0"/>
      <w:marTop w:val="0"/>
      <w:marBottom w:val="0"/>
      <w:divBdr>
        <w:top w:val="none" w:sz="0" w:space="0" w:color="auto"/>
        <w:left w:val="none" w:sz="0" w:space="0" w:color="auto"/>
        <w:bottom w:val="none" w:sz="0" w:space="0" w:color="auto"/>
        <w:right w:val="none" w:sz="0" w:space="0" w:color="auto"/>
      </w:divBdr>
    </w:div>
    <w:div w:id="1779717066">
      <w:bodyDiv w:val="1"/>
      <w:marLeft w:val="0"/>
      <w:marRight w:val="0"/>
      <w:marTop w:val="0"/>
      <w:marBottom w:val="0"/>
      <w:divBdr>
        <w:top w:val="none" w:sz="0" w:space="0" w:color="auto"/>
        <w:left w:val="none" w:sz="0" w:space="0" w:color="auto"/>
        <w:bottom w:val="none" w:sz="0" w:space="0" w:color="auto"/>
        <w:right w:val="none" w:sz="0" w:space="0" w:color="auto"/>
      </w:divBdr>
    </w:div>
    <w:div w:id="1837528629">
      <w:bodyDiv w:val="1"/>
      <w:marLeft w:val="0"/>
      <w:marRight w:val="0"/>
      <w:marTop w:val="0"/>
      <w:marBottom w:val="0"/>
      <w:divBdr>
        <w:top w:val="none" w:sz="0" w:space="0" w:color="auto"/>
        <w:left w:val="none" w:sz="0" w:space="0" w:color="auto"/>
        <w:bottom w:val="none" w:sz="0" w:space="0" w:color="auto"/>
        <w:right w:val="none" w:sz="0" w:space="0" w:color="auto"/>
      </w:divBdr>
    </w:div>
    <w:div w:id="1913814469">
      <w:bodyDiv w:val="1"/>
      <w:marLeft w:val="0"/>
      <w:marRight w:val="0"/>
      <w:marTop w:val="0"/>
      <w:marBottom w:val="0"/>
      <w:divBdr>
        <w:top w:val="none" w:sz="0" w:space="0" w:color="auto"/>
        <w:left w:val="none" w:sz="0" w:space="0" w:color="auto"/>
        <w:bottom w:val="none" w:sz="0" w:space="0" w:color="auto"/>
        <w:right w:val="none" w:sz="0" w:space="0" w:color="auto"/>
      </w:divBdr>
    </w:div>
    <w:div w:id="2061779668">
      <w:bodyDiv w:val="1"/>
      <w:marLeft w:val="0"/>
      <w:marRight w:val="0"/>
      <w:marTop w:val="0"/>
      <w:marBottom w:val="0"/>
      <w:divBdr>
        <w:top w:val="none" w:sz="0" w:space="0" w:color="auto"/>
        <w:left w:val="none" w:sz="0" w:space="0" w:color="auto"/>
        <w:bottom w:val="none" w:sz="0" w:space="0" w:color="auto"/>
        <w:right w:val="none" w:sz="0" w:space="0" w:color="auto"/>
      </w:divBdr>
    </w:div>
    <w:div w:id="20751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WANdLaeJIk" TargetMode="External"/><Relationship Id="rId18" Type="http://schemas.openxmlformats.org/officeDocument/2006/relationships/hyperlink" Target="https://citeseerx.ist.psu.edu/document?repid=rep1&amp;type=pdf&amp;doi=c95ad98901a6a0e37e8e432ff7a69bffa875f40e" TargetMode="External"/><Relationship Id="rId26" Type="http://schemas.openxmlformats.org/officeDocument/2006/relationships/hyperlink" Target="https://gothamist.com/news/churches-synagogues-mosques-could-help-nyc-shelter-migrants" TargetMode="External"/><Relationship Id="rId39" Type="http://schemas.openxmlformats.org/officeDocument/2006/relationships/hyperlink" Target="https://www.youtube.com/watch?v=6SnXBKEfr2s&amp;t=106s" TargetMode="External"/><Relationship Id="rId21" Type="http://schemas.openxmlformats.org/officeDocument/2006/relationships/hyperlink" Target="https://www.youtube.com/watch?v=VYpTCinRTDg" TargetMode="External"/><Relationship Id="rId34" Type="http://schemas.openxmlformats.org/officeDocument/2006/relationships/hyperlink" Target="https://www.youtube.com/watch?v=cOguNeLUWfA" TargetMode="External"/><Relationship Id="rId42" Type="http://schemas.openxmlformats.org/officeDocument/2006/relationships/hyperlink" Target="https://www.youtube.com/watch?v=0qEfAZlQSK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lban.org/archive/congregational-leadership-ten-observations-from-a-practitioner-and-teacher/" TargetMode="External"/><Relationship Id="rId29" Type="http://schemas.openxmlformats.org/officeDocument/2006/relationships/hyperlink" Target="https://ny1.com/nyc/all-boroughs/politics/2023/12/19/advocates-call-on-mayor-to-expand-program-allowing-churches-to-house-migrants" TargetMode="External"/><Relationship Id="rId11" Type="http://schemas.openxmlformats.org/officeDocument/2006/relationships/hyperlink" Target="https://www.youtube.com/watch?v=kGd8seSSQH8" TargetMode="External"/><Relationship Id="rId24" Type="http://schemas.openxmlformats.org/officeDocument/2006/relationships/hyperlink" Target="https://www.pta.org/docs/default-source/files/programs/reflections/current_reflections-21-22/diversity-arts-celebration-guide.pdf" TargetMode="External"/><Relationship Id="rId32" Type="http://schemas.openxmlformats.org/officeDocument/2006/relationships/hyperlink" Target="https://apnews.com/article/health-pandemics-religion-methodism-f4a42c59f3e17d5e6271b63f17fc44d9" TargetMode="External"/><Relationship Id="rId37" Type="http://schemas.openxmlformats.org/officeDocument/2006/relationships/hyperlink" Target="https://www.youtube.com/watch?v=xFcH4lg62zE" TargetMode="External"/><Relationship Id="rId40" Type="http://schemas.openxmlformats.org/officeDocument/2006/relationships/hyperlink" Target="https://theconversation.com/beyond-the-backlash-what-evidence-shows-about-the-economic-impact-of-dei-252143" TargetMode="External"/><Relationship Id="rId45" Type="http://schemas.openxmlformats.org/officeDocument/2006/relationships/hyperlink" Target="https://www.spiritualcareassociation.org/about.html" TargetMode="External"/><Relationship Id="rId5" Type="http://schemas.openxmlformats.org/officeDocument/2006/relationships/footnotes" Target="footnotes.xml"/><Relationship Id="rId15" Type="http://schemas.openxmlformats.org/officeDocument/2006/relationships/hyperlink" Target="https://www.thebanner.org/features/2013/04/congregational-leadership-whose-job-is-it" TargetMode="External"/><Relationship Id="rId23" Type="http://schemas.openxmlformats.org/officeDocument/2006/relationships/hyperlink" Target="https://cosimo.art/blog/diversity-and-inclusivity-in-art/" TargetMode="External"/><Relationship Id="rId28" Type="http://schemas.openxmlformats.org/officeDocument/2006/relationships/hyperlink" Target="https://apnews.com/article/gaza-war-campus-protests-966eb531279f8e4381883fc5d79d5466" TargetMode="External"/><Relationship Id="rId36" Type="http://schemas.openxmlformats.org/officeDocument/2006/relationships/hyperlink" Target="https://www.youtube.com/watch?v=bwW6mYdJ7Xc" TargetMode="External"/><Relationship Id="rId49" Type="http://schemas.openxmlformats.org/officeDocument/2006/relationships/fontTable" Target="fontTable.xml"/><Relationship Id="rId10" Type="http://schemas.openxmlformats.org/officeDocument/2006/relationships/hyperlink" Target="https://www.youtube.com/watch?v=a6aSHfwQzsg" TargetMode="External"/><Relationship Id="rId19" Type="http://schemas.openxmlformats.org/officeDocument/2006/relationships/hyperlink" Target="https://www.youtube.com/watch?v=_ZkxjAGlP9Q" TargetMode="External"/><Relationship Id="rId31" Type="http://schemas.openxmlformats.org/officeDocument/2006/relationships/hyperlink" Target="https://www.nsvrc.org/sites/default/files/2017-06/cultural-competence-guide.pdf" TargetMode="External"/><Relationship Id="rId44" Type="http://schemas.openxmlformats.org/officeDocument/2006/relationships/hyperlink" Target="https://www.apchaplains.org" TargetMode="External"/><Relationship Id="rId4" Type="http://schemas.openxmlformats.org/officeDocument/2006/relationships/webSettings" Target="webSettings.xml"/><Relationship Id="rId9" Type="http://schemas.openxmlformats.org/officeDocument/2006/relationships/hyperlink" Target="https://www.hji.edu/institutional-policies/" TargetMode="External"/><Relationship Id="rId14" Type="http://schemas.openxmlformats.org/officeDocument/2006/relationships/hyperlink" Target="https://businesstrainingexperts.com/characteristics-of-a-bad-leader/" TargetMode="External"/><Relationship Id="rId22" Type="http://schemas.openxmlformats.org/officeDocument/2006/relationships/hyperlink" Target="https://www.youtube.com/watch?v=R9RUQF7FKOc" TargetMode="External"/><Relationship Id="rId27" Type="http://schemas.openxmlformats.org/officeDocument/2006/relationships/hyperlink" Target="https://abc7ny.com/nypd-columbia-protest-jewish-groups-call-for-action-from-nyc-council-to-address-antisemtism-amid-demonstrations/14751222/" TargetMode="External"/><Relationship Id="rId30" Type="http://schemas.openxmlformats.org/officeDocument/2006/relationships/hyperlink" Target="https://www.cbs.com/shows/video/dq7LkRdMjWR4WL0bYl1YPfwBgYXEzELZ/" TargetMode="External"/><Relationship Id="rId35" Type="http://schemas.openxmlformats.org/officeDocument/2006/relationships/hyperlink" Target="https://www.accessliving.org/newsroom/blog/ableism-101/" TargetMode="External"/><Relationship Id="rId43" Type="http://schemas.openxmlformats.org/officeDocument/2006/relationships/hyperlink" Target="https://www.youtube.com/watch?v=nUoLv5p1Efg" TargetMode="External"/><Relationship Id="rId48" Type="http://schemas.openxmlformats.org/officeDocument/2006/relationships/footer" Target="footer2.xml"/><Relationship Id="rId8" Type="http://schemas.openxmlformats.org/officeDocument/2006/relationships/hyperlink" Target="https://thestatenislandfoundation.org/wp-content/uploads/2018/09/North-Shore-Report.pdf" TargetMode="External"/><Relationship Id="rId3" Type="http://schemas.openxmlformats.org/officeDocument/2006/relationships/settings" Target="settings.xml"/><Relationship Id="rId12" Type="http://schemas.openxmlformats.org/officeDocument/2006/relationships/hyperlink" Target="https://www.youtube.com/watch?v=2JdGXafK_ds" TargetMode="External"/><Relationship Id="rId17" Type="http://schemas.openxmlformats.org/officeDocument/2006/relationships/hyperlink" Target="https://growthorientedsustainableentrepreneurship.wordpress.com/wp-content/uploads/2016/07/gl-cultural-diversity-implications-for-workplace-management.pdf" TargetMode="External"/><Relationship Id="rId25" Type="http://schemas.openxmlformats.org/officeDocument/2006/relationships/hyperlink" Target="https://www.americansurveycenter.org/research/religious-diversity-and-change-in-american-social-networks/" TargetMode="External"/><Relationship Id="rId33" Type="http://schemas.openxmlformats.org/officeDocument/2006/relationships/hyperlink" Target="https://storymaps.arcgis.com/stories/79ccb0600b494b3eb8b7a865a3d5e25a" TargetMode="External"/><Relationship Id="rId38" Type="http://schemas.openxmlformats.org/officeDocument/2006/relationships/hyperlink" Target="https://www.youtube.com/watch?v=wZPtNA_FxuE" TargetMode="External"/><Relationship Id="rId46" Type="http://schemas.openxmlformats.org/officeDocument/2006/relationships/hyperlink" Target="https://abhms.org/ministries/developing-leaders/chaplaincy/" TargetMode="External"/><Relationship Id="rId20" Type="http://schemas.openxmlformats.org/officeDocument/2006/relationships/hyperlink" Target="https://www.youtube.com/watch?v=lHStHPQUzkE" TargetMode="External"/><Relationship Id="rId41" Type="http://schemas.openxmlformats.org/officeDocument/2006/relationships/hyperlink" Target="https://www.youtube.com/watch?v=_kYphHF6g7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TotalTime>
  <Pages>1</Pages>
  <Words>6697</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DRISSA KONE</dc:creator>
  <cp:keywords/>
  <dc:description/>
  <cp:lastModifiedBy>Delsonya Honora</cp:lastModifiedBy>
  <cp:revision>28</cp:revision>
  <dcterms:created xsi:type="dcterms:W3CDTF">2025-08-01T13:30:00Z</dcterms:created>
  <dcterms:modified xsi:type="dcterms:W3CDTF">2025-08-21T14:11:00Z</dcterms:modified>
</cp:coreProperties>
</file>