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DDDF" w14:textId="77777777" w:rsidR="00F46FFB" w:rsidRPr="00FE07B3" w:rsidRDefault="00F46FFB" w:rsidP="008C2F79">
      <w:pPr>
        <w:jc w:val="center"/>
        <w:rPr>
          <w:rFonts w:ascii="Arial Narrow" w:hAnsi="Arial Narrow"/>
          <w:b/>
          <w:sz w:val="36"/>
          <w:szCs w:val="36"/>
        </w:rPr>
      </w:pPr>
      <w:r w:rsidRPr="00FE07B3">
        <w:rPr>
          <w:rFonts w:ascii="Arial Narrow" w:hAnsi="Arial Narrow"/>
          <w:b/>
          <w:sz w:val="36"/>
          <w:szCs w:val="36"/>
        </w:rPr>
        <w:t>Doctor of Ministry</w:t>
      </w:r>
    </w:p>
    <w:p w14:paraId="03D0A2FC" w14:textId="316A90CD" w:rsidR="00F46FFB" w:rsidRPr="00A95AC6" w:rsidRDefault="00F46FFB" w:rsidP="008C2F79">
      <w:pPr>
        <w:jc w:val="center"/>
        <w:rPr>
          <w:rFonts w:ascii="Arial Narrow" w:hAnsi="Arial Narrow"/>
          <w:b/>
        </w:rPr>
      </w:pPr>
    </w:p>
    <w:p w14:paraId="76095165" w14:textId="77777777" w:rsidR="00F46FFB" w:rsidRPr="003A4D5E" w:rsidRDefault="00F46FFB" w:rsidP="008C2F79">
      <w:pPr>
        <w:jc w:val="center"/>
        <w:rPr>
          <w:rFonts w:ascii="Arial Narrow" w:hAnsi="Arial Narrow"/>
          <w:b/>
          <w:bCs/>
          <w:sz w:val="28"/>
          <w:szCs w:val="28"/>
        </w:rPr>
      </w:pPr>
      <w:r w:rsidRPr="003A4D5E">
        <w:rPr>
          <w:rFonts w:ascii="Arial Narrow" w:hAnsi="Arial Narrow"/>
          <w:b/>
          <w:bCs/>
          <w:sz w:val="28"/>
          <w:szCs w:val="28"/>
        </w:rPr>
        <w:t>Course Syllabus</w:t>
      </w:r>
    </w:p>
    <w:p w14:paraId="5E848434" w14:textId="65A8147F" w:rsidR="00F46FFB" w:rsidRPr="00A95AC6" w:rsidRDefault="00F46FFB" w:rsidP="008C2F79">
      <w:pPr>
        <w:jc w:val="center"/>
        <w:rPr>
          <w:rFonts w:ascii="Arial Narrow" w:hAnsi="Arial Narrow"/>
          <w:b/>
          <w:u w:val="single"/>
        </w:rPr>
      </w:pPr>
      <w:r w:rsidRPr="00A95AC6">
        <w:rPr>
          <w:rFonts w:ascii="Arial Narrow" w:hAnsi="Arial Narrow"/>
          <w:b/>
          <w:u w:val="single"/>
        </w:rPr>
        <w:t>MIN 8102: Theological and Ethical Perspectives of Ministerial Leadership</w:t>
      </w:r>
      <w:r w:rsidR="003A4D5E">
        <w:rPr>
          <w:rFonts w:ascii="Arial Narrow" w:hAnsi="Arial Narrow"/>
          <w:b/>
          <w:u w:val="single"/>
        </w:rPr>
        <w:t>-  202</w:t>
      </w:r>
      <w:r w:rsidR="007F6919">
        <w:rPr>
          <w:rFonts w:ascii="Arial Narrow" w:hAnsi="Arial Narrow"/>
          <w:b/>
          <w:u w:val="single"/>
        </w:rPr>
        <w:t>5</w:t>
      </w:r>
    </w:p>
    <w:p w14:paraId="1CD0AA1E" w14:textId="77777777" w:rsidR="00F46FFB" w:rsidRPr="00A95AC6" w:rsidRDefault="00F46FFB" w:rsidP="008C2F79">
      <w:pPr>
        <w:rPr>
          <w:rFonts w:ascii="Arial Narrow" w:hAnsi="Arial Narrow"/>
          <w:b/>
          <w:u w:val="single"/>
        </w:rPr>
      </w:pPr>
    </w:p>
    <w:p w14:paraId="0C1AF19B" w14:textId="39FDC126" w:rsidR="00F46FFB" w:rsidRPr="00A95AC6" w:rsidRDefault="003A4D5E" w:rsidP="00694C3D">
      <w:pPr>
        <w:rPr>
          <w:rFonts w:ascii="Arial Narrow" w:hAnsi="Arial Narrow"/>
        </w:rPr>
      </w:pPr>
      <w:r>
        <w:rPr>
          <w:rFonts w:ascii="Arial Narrow" w:hAnsi="Arial Narrow"/>
        </w:rPr>
        <w:tab/>
      </w:r>
      <w:r>
        <w:rPr>
          <w:rFonts w:ascii="Arial Narrow" w:hAnsi="Arial Narrow"/>
        </w:rPr>
        <w:tab/>
      </w:r>
      <w:r w:rsidR="00631C76" w:rsidRPr="00A95AC6">
        <w:rPr>
          <w:rFonts w:ascii="Arial Narrow" w:hAnsi="Arial Narrow"/>
        </w:rPr>
        <w:tab/>
      </w:r>
      <w:r w:rsidR="00631C76" w:rsidRPr="00A95AC6">
        <w:rPr>
          <w:rFonts w:ascii="Arial Narrow" w:hAnsi="Arial Narrow"/>
        </w:rPr>
        <w:tab/>
      </w:r>
      <w:r w:rsidR="00631C76" w:rsidRPr="00A95AC6">
        <w:rPr>
          <w:rFonts w:ascii="Arial Narrow" w:hAnsi="Arial Narrow"/>
        </w:rPr>
        <w:tab/>
      </w:r>
      <w:r w:rsidR="00612719">
        <w:rPr>
          <w:rFonts w:ascii="Arial Narrow" w:hAnsi="Arial Narrow"/>
        </w:rPr>
        <w:tab/>
      </w:r>
      <w:r w:rsidR="00F46FFB" w:rsidRPr="00A95AC6">
        <w:rPr>
          <w:rFonts w:ascii="Arial Narrow" w:hAnsi="Arial Narrow"/>
        </w:rPr>
        <w:t>Pro</w:t>
      </w:r>
      <w:r w:rsidR="00631C76" w:rsidRPr="00A95AC6">
        <w:rPr>
          <w:rFonts w:ascii="Arial Narrow" w:hAnsi="Arial Narrow"/>
        </w:rPr>
        <w:t>f</w:t>
      </w:r>
      <w:r w:rsidR="006020B2">
        <w:rPr>
          <w:rFonts w:ascii="Arial Narrow" w:hAnsi="Arial Narrow"/>
        </w:rPr>
        <w:t>essor: Dr. Jacob David</w:t>
      </w:r>
    </w:p>
    <w:p w14:paraId="00B37D56" w14:textId="77777777" w:rsidR="00F46FFB" w:rsidRPr="00A95AC6" w:rsidRDefault="00631C76" w:rsidP="008C2F79">
      <w:pPr>
        <w:rPr>
          <w:rFonts w:ascii="Arial Narrow" w:hAnsi="Arial Narrow"/>
        </w:rPr>
      </w:pPr>
      <w:r w:rsidRPr="00A95AC6">
        <w:rPr>
          <w:rFonts w:ascii="Arial Narrow" w:hAnsi="Arial Narrow"/>
        </w:rPr>
        <w:t xml:space="preserve">Phone: </w:t>
      </w:r>
      <w:r w:rsidR="006020B2">
        <w:rPr>
          <w:rFonts w:ascii="Arial Narrow" w:hAnsi="Arial Narrow"/>
        </w:rPr>
        <w:t>(732) 274-1428</w:t>
      </w:r>
      <w:r w:rsidR="00F46FFB" w:rsidRPr="00A95AC6">
        <w:rPr>
          <w:rFonts w:ascii="Arial Narrow" w:hAnsi="Arial Narrow"/>
        </w:rPr>
        <w:tab/>
      </w:r>
      <w:r w:rsidR="00F46FFB" w:rsidRPr="00A95AC6">
        <w:rPr>
          <w:rFonts w:ascii="Arial Narrow" w:hAnsi="Arial Narrow"/>
        </w:rPr>
        <w:tab/>
      </w:r>
      <w:r w:rsidR="00F46FFB" w:rsidRPr="00A95AC6">
        <w:rPr>
          <w:rFonts w:ascii="Arial Narrow" w:hAnsi="Arial Narrow"/>
        </w:rPr>
        <w:tab/>
      </w:r>
      <w:r w:rsidR="00F46FFB" w:rsidRPr="00A95AC6">
        <w:rPr>
          <w:rFonts w:ascii="Arial Narrow" w:hAnsi="Arial Narrow"/>
        </w:rPr>
        <w:tab/>
      </w:r>
      <w:proofErr w:type="gramStart"/>
      <w:r w:rsidR="00612719">
        <w:rPr>
          <w:rFonts w:ascii="Arial Narrow" w:hAnsi="Arial Narrow"/>
        </w:rPr>
        <w:t>Email:</w:t>
      </w:r>
      <w:r w:rsidR="006020B2">
        <w:rPr>
          <w:rFonts w:ascii="Arial Narrow" w:hAnsi="Arial Narrow"/>
        </w:rPr>
        <w:t>revjdavid@yahoo.com</w:t>
      </w:r>
      <w:proofErr w:type="gramEnd"/>
    </w:p>
    <w:p w14:paraId="00DBFE4C" w14:textId="77777777" w:rsidR="00F46FFB" w:rsidRPr="00A95AC6" w:rsidRDefault="00F46FFB" w:rsidP="008C2F79">
      <w:pPr>
        <w:rPr>
          <w:rFonts w:ascii="Arial Narrow" w:hAnsi="Arial Narrow"/>
        </w:rPr>
      </w:pPr>
    </w:p>
    <w:p w14:paraId="12B769FA" w14:textId="77777777" w:rsidR="00F46FFB" w:rsidRPr="00A95AC6" w:rsidRDefault="00F46FFB" w:rsidP="008C2F79">
      <w:pPr>
        <w:rPr>
          <w:rFonts w:ascii="Arial Narrow" w:hAnsi="Arial Narrow"/>
          <w:b/>
        </w:rPr>
      </w:pPr>
      <w:r w:rsidRPr="00A95AC6">
        <w:rPr>
          <w:rFonts w:ascii="Arial Narrow" w:hAnsi="Arial Narrow"/>
          <w:b/>
        </w:rPr>
        <w:t>Course Description</w:t>
      </w:r>
    </w:p>
    <w:p w14:paraId="21695BEC" w14:textId="77777777" w:rsidR="00F46FFB" w:rsidRPr="00A95AC6" w:rsidRDefault="00F46FFB" w:rsidP="005C10F7">
      <w:pPr>
        <w:pStyle w:val="NormalWeb"/>
        <w:rPr>
          <w:rFonts w:ascii="Arial Narrow" w:hAnsi="Arial Narrow"/>
        </w:rPr>
      </w:pPr>
      <w:r w:rsidRPr="00A95AC6">
        <w:rPr>
          <w:rFonts w:ascii="Arial Narrow" w:hAnsi="Arial Narrow"/>
        </w:rPr>
        <w:t xml:space="preserve">This seminar provides an opportunity for students to reflect and understand the practices of care and counseling for ministry. While the primary focus is pastoral ministry in local congregations, the material of the seminar will be relevant to other settings as well. The different roles of a pastor will be discussed and analyzed.  However, the primary focus will be on understanding and exploring the ethical and theological dimensions of pastoral ministry.   This seminar will also consider the theology and practice of pastoral care. It will take into consideration the basic skills of pastoral care and the training and building of a pastoral care team in a church of any size. A study of pastoral work in the postmodern setting will result in the discussion of controversial issues in </w:t>
      </w:r>
      <w:proofErr w:type="gramStart"/>
      <w:r w:rsidRPr="00A95AC6">
        <w:rPr>
          <w:rFonts w:ascii="Arial Narrow" w:hAnsi="Arial Narrow"/>
        </w:rPr>
        <w:t>ethics;</w:t>
      </w:r>
      <w:proofErr w:type="gramEnd"/>
      <w:r w:rsidRPr="00A95AC6">
        <w:rPr>
          <w:rFonts w:ascii="Arial Narrow" w:hAnsi="Arial Narrow"/>
        </w:rPr>
        <w:t xml:space="preserve"> such as homosexuality, abortion etc.    It begins with the assumption that practices of care and counseling are not exclusively one-to-one interactions that occur in the pastor’s office. Practices of care and counseling involve the whole community of faith as it is called to live out the “priesthood of all believers.” Practices of care and counseling depend on lay involvement. Throughout the seminar pastoral and prophetic points of view will be held together as we explore the needs of people in diverse communities today. </w:t>
      </w:r>
    </w:p>
    <w:p w14:paraId="61F82B7C" w14:textId="32277B64" w:rsidR="00F46FFB" w:rsidRPr="00A95AC6" w:rsidRDefault="00F46FFB" w:rsidP="005C10F7">
      <w:pPr>
        <w:pStyle w:val="NormalWeb"/>
        <w:rPr>
          <w:rFonts w:ascii="Arial Narrow" w:hAnsi="Arial Narrow"/>
        </w:rPr>
      </w:pPr>
      <w:r w:rsidRPr="00A95AC6">
        <w:rPr>
          <w:rFonts w:ascii="Arial Narrow" w:hAnsi="Arial Narrow"/>
          <w:b/>
        </w:rPr>
        <w:t xml:space="preserve">Course </w:t>
      </w:r>
      <w:r w:rsidR="00427366">
        <w:rPr>
          <w:rFonts w:ascii="Arial Narrow" w:hAnsi="Arial Narrow"/>
          <w:b/>
        </w:rPr>
        <w:t>Goals</w:t>
      </w:r>
      <w:r w:rsidRPr="00A95AC6">
        <w:rPr>
          <w:rFonts w:ascii="Arial Narrow" w:hAnsi="Arial Narrow"/>
        </w:rPr>
        <w:t>:</w:t>
      </w:r>
    </w:p>
    <w:p w14:paraId="08A925D4" w14:textId="77777777" w:rsidR="00F46FFB" w:rsidRPr="00A95AC6" w:rsidRDefault="00F46FFB" w:rsidP="00DA05DB">
      <w:pPr>
        <w:pStyle w:val="NormalWeb"/>
        <w:numPr>
          <w:ilvl w:val="0"/>
          <w:numId w:val="1"/>
        </w:numPr>
        <w:rPr>
          <w:rFonts w:ascii="Arial Narrow" w:hAnsi="Arial Narrow"/>
        </w:rPr>
      </w:pPr>
      <w:r w:rsidRPr="00A95AC6">
        <w:rPr>
          <w:rFonts w:ascii="Arial Narrow" w:hAnsi="Arial Narrow"/>
        </w:rPr>
        <w:t>The students will explore the biblical model of a pastor as shepherd</w:t>
      </w:r>
      <w:r w:rsidR="00A95AC6" w:rsidRPr="00A95AC6">
        <w:rPr>
          <w:rFonts w:ascii="Arial Narrow" w:hAnsi="Arial Narrow"/>
        </w:rPr>
        <w:t xml:space="preserve"> and prophet.  Word studies</w:t>
      </w:r>
      <w:r w:rsidRPr="00A95AC6">
        <w:rPr>
          <w:rFonts w:ascii="Arial Narrow" w:hAnsi="Arial Narrow"/>
        </w:rPr>
        <w:t xml:space="preserve"> on ‘Pastor’</w:t>
      </w:r>
      <w:r w:rsidR="00A95AC6" w:rsidRPr="00A95AC6">
        <w:rPr>
          <w:rFonts w:ascii="Arial Narrow" w:hAnsi="Arial Narrow"/>
        </w:rPr>
        <w:t xml:space="preserve"> and ‘Prophet’</w:t>
      </w:r>
      <w:r w:rsidRPr="00A95AC6">
        <w:rPr>
          <w:rFonts w:ascii="Arial Narrow" w:hAnsi="Arial Narrow"/>
        </w:rPr>
        <w:t xml:space="preserve"> will be a part of this exercise.  Both the OT and NT concepts will be discussed.</w:t>
      </w:r>
    </w:p>
    <w:p w14:paraId="5C1CF5DA" w14:textId="77777777" w:rsidR="00F46FFB" w:rsidRPr="00A95AC6" w:rsidRDefault="00F46FFB" w:rsidP="00DA05DB">
      <w:pPr>
        <w:pStyle w:val="NormalWeb"/>
        <w:numPr>
          <w:ilvl w:val="0"/>
          <w:numId w:val="1"/>
        </w:numPr>
        <w:rPr>
          <w:rFonts w:ascii="Arial Narrow" w:hAnsi="Arial Narrow"/>
        </w:rPr>
      </w:pPr>
      <w:r w:rsidRPr="00A95AC6">
        <w:rPr>
          <w:rFonts w:ascii="Arial Narrow" w:hAnsi="Arial Narrow"/>
        </w:rPr>
        <w:t>The students will be encouraged to foster independent thinking, skills for theological reflection, and clear and coherent communication of theological concepts as expressions of the essence of theology; ‘Faith seeking understanding’.</w:t>
      </w:r>
    </w:p>
    <w:p w14:paraId="5E10A31B" w14:textId="77777777" w:rsidR="00F46FFB" w:rsidRPr="00A95AC6" w:rsidRDefault="00F46FFB" w:rsidP="00DA05DB">
      <w:pPr>
        <w:pStyle w:val="NormalWeb"/>
        <w:numPr>
          <w:ilvl w:val="0"/>
          <w:numId w:val="1"/>
        </w:numPr>
        <w:rPr>
          <w:rFonts w:ascii="Arial Narrow" w:hAnsi="Arial Narrow"/>
        </w:rPr>
      </w:pPr>
      <w:r w:rsidRPr="00A95AC6">
        <w:rPr>
          <w:rFonts w:ascii="Arial Narrow" w:hAnsi="Arial Narrow"/>
        </w:rPr>
        <w:t xml:space="preserve">The students will be given the opportunity to identify appropriate skills for leadership in Pastoral Care.  The goal is to relate worship leadership to congregational leadership, to understand the emotional process in congregations and to examine how the power of pastor and congregation can shape each other.  </w:t>
      </w:r>
    </w:p>
    <w:p w14:paraId="3F4E26C3" w14:textId="77777777" w:rsidR="00F46FFB" w:rsidRPr="00A95AC6" w:rsidRDefault="00F46FFB" w:rsidP="00DA05DB">
      <w:pPr>
        <w:pStyle w:val="NormalWeb"/>
        <w:numPr>
          <w:ilvl w:val="0"/>
          <w:numId w:val="1"/>
        </w:numPr>
        <w:rPr>
          <w:rFonts w:ascii="Arial Narrow" w:hAnsi="Arial Narrow"/>
        </w:rPr>
      </w:pPr>
      <w:r w:rsidRPr="00A95AC6">
        <w:rPr>
          <w:rFonts w:ascii="Arial Narrow" w:hAnsi="Arial Narrow"/>
        </w:rPr>
        <w:t xml:space="preserve">Emphasis will be given on pastoral preaching, and other educational methods in this post- modern world.  </w:t>
      </w:r>
    </w:p>
    <w:p w14:paraId="3431EC85" w14:textId="77777777" w:rsidR="00F46FFB" w:rsidRPr="00A95AC6" w:rsidRDefault="00F46FFB" w:rsidP="00DA05DB">
      <w:pPr>
        <w:pStyle w:val="NormalWeb"/>
        <w:numPr>
          <w:ilvl w:val="0"/>
          <w:numId w:val="1"/>
        </w:numPr>
        <w:rPr>
          <w:rFonts w:ascii="Arial Narrow" w:hAnsi="Arial Narrow"/>
        </w:rPr>
      </w:pPr>
      <w:r w:rsidRPr="00A95AC6">
        <w:rPr>
          <w:rFonts w:ascii="Arial Narrow" w:hAnsi="Arial Narrow"/>
        </w:rPr>
        <w:t xml:space="preserve">The students will delve more deeply into the theory and practice of ministry utilizing case studies and ministry models. </w:t>
      </w:r>
    </w:p>
    <w:p w14:paraId="7A4B7072" w14:textId="77777777" w:rsidR="00F46FFB" w:rsidRPr="00A95AC6" w:rsidRDefault="00F46FFB" w:rsidP="00DA05DB">
      <w:pPr>
        <w:pStyle w:val="NormalWeb"/>
        <w:numPr>
          <w:ilvl w:val="0"/>
          <w:numId w:val="1"/>
        </w:numPr>
        <w:rPr>
          <w:rFonts w:ascii="Arial Narrow" w:hAnsi="Arial Narrow"/>
        </w:rPr>
      </w:pPr>
      <w:r w:rsidRPr="00A95AC6">
        <w:rPr>
          <w:rFonts w:ascii="Arial Narrow" w:hAnsi="Arial Narrow"/>
        </w:rPr>
        <w:t xml:space="preserve">An intensive study of the theology of Christian stewardship, its biblical basis and daily practice in individual and parish life. The seminar will put particular emphasis on equipping students as teachers and trainers so that they might design parish stewardship programs to reflect the spiritual message of scripture about money and possessions. </w:t>
      </w:r>
    </w:p>
    <w:p w14:paraId="3B25C637" w14:textId="77777777" w:rsidR="00F46FFB" w:rsidRPr="00A95AC6" w:rsidRDefault="00F46FFB" w:rsidP="00DA05DB">
      <w:pPr>
        <w:pStyle w:val="NormalWeb"/>
        <w:numPr>
          <w:ilvl w:val="0"/>
          <w:numId w:val="1"/>
        </w:numPr>
        <w:rPr>
          <w:rFonts w:ascii="Arial Narrow" w:hAnsi="Arial Narrow"/>
        </w:rPr>
      </w:pPr>
      <w:r w:rsidRPr="00A95AC6">
        <w:rPr>
          <w:rFonts w:ascii="Arial Narrow" w:hAnsi="Arial Narrow"/>
        </w:rPr>
        <w:lastRenderedPageBreak/>
        <w:t>The pastoral care of individuals and families in times of illness, dying, and grief will be another focus of this seminar. The individual in the context of the family, parish, and medical care systems will be considered as well as the pastoral relationship of clergy to persons in these systems. Effective use of the lay ministry resources in the parish as well as theological questions regarding sickness and healing, death and evil, will be examined. Lectures, readings, case studies, personal reflection, and film will be utilized.</w:t>
      </w:r>
    </w:p>
    <w:p w14:paraId="33320F1D" w14:textId="77777777" w:rsidR="00F46FFB" w:rsidRPr="00A95AC6" w:rsidRDefault="00F46FFB" w:rsidP="00DA05DB">
      <w:pPr>
        <w:pStyle w:val="NormalWeb"/>
        <w:numPr>
          <w:ilvl w:val="0"/>
          <w:numId w:val="1"/>
        </w:numPr>
        <w:rPr>
          <w:rFonts w:ascii="Arial Narrow" w:hAnsi="Arial Narrow"/>
        </w:rPr>
      </w:pPr>
      <w:r w:rsidRPr="00A95AC6">
        <w:rPr>
          <w:rFonts w:ascii="Arial Narrow" w:hAnsi="Arial Narrow"/>
        </w:rPr>
        <w:t xml:space="preserve">This seminar will examine the role of the preacher as </w:t>
      </w:r>
      <w:proofErr w:type="gramStart"/>
      <w:r w:rsidRPr="00A95AC6">
        <w:rPr>
          <w:rFonts w:ascii="Arial Narrow" w:hAnsi="Arial Narrow"/>
        </w:rPr>
        <w:t>care-giver</w:t>
      </w:r>
      <w:proofErr w:type="gramEnd"/>
      <w:r w:rsidRPr="00A95AC6">
        <w:rPr>
          <w:rFonts w:ascii="Arial Narrow" w:hAnsi="Arial Narrow"/>
        </w:rPr>
        <w:t xml:space="preserve"> for the flock. Also, we will consider the ways the preacher weaves, and decides not to weave, the story of the parish into the weekly sermon. Part of our discussion will center on the use of non-canonical sources, such as short stories and novels, in preaching the Word in a liturgical context. Finally, is the preacher's journey always readily apparent in the sermon</w:t>
      </w:r>
    </w:p>
    <w:p w14:paraId="227A8AED" w14:textId="77777777" w:rsidR="00F46FFB" w:rsidRPr="00A95AC6" w:rsidRDefault="00F46FFB" w:rsidP="00DA05DB">
      <w:pPr>
        <w:pStyle w:val="NormalWeb"/>
        <w:numPr>
          <w:ilvl w:val="0"/>
          <w:numId w:val="1"/>
        </w:numPr>
        <w:rPr>
          <w:rFonts w:ascii="Arial Narrow" w:hAnsi="Arial Narrow"/>
        </w:rPr>
      </w:pPr>
      <w:r w:rsidRPr="00A95AC6">
        <w:rPr>
          <w:rFonts w:ascii="Arial Narrow" w:hAnsi="Arial Narrow"/>
        </w:rPr>
        <w:t>The students will be given the opportunity to integrate their personal spirituality and pastoral action.</w:t>
      </w:r>
    </w:p>
    <w:p w14:paraId="52307333" w14:textId="77777777" w:rsidR="00F46FFB" w:rsidRPr="00A95AC6" w:rsidRDefault="00F46FFB" w:rsidP="00DA05DB">
      <w:pPr>
        <w:pStyle w:val="NormalWeb"/>
        <w:numPr>
          <w:ilvl w:val="0"/>
          <w:numId w:val="1"/>
        </w:numPr>
        <w:rPr>
          <w:rFonts w:ascii="Arial Narrow" w:hAnsi="Arial Narrow"/>
        </w:rPr>
      </w:pPr>
      <w:r w:rsidRPr="00A95AC6">
        <w:rPr>
          <w:rFonts w:ascii="Arial Narrow" w:hAnsi="Arial Narrow"/>
        </w:rPr>
        <w:t xml:space="preserve">After in-depth study of the theology and praxis of Old and New Testament hospitality to the stranger, the course will explore ways in which this prototype might inspire, promote, and accomplish </w:t>
      </w:r>
      <w:r w:rsidRPr="00A95AC6">
        <w:rPr>
          <w:rFonts w:ascii="Arial Narrow" w:hAnsi="Arial Narrow"/>
          <w:bCs/>
        </w:rPr>
        <w:t>the task of evangelism</w:t>
      </w:r>
      <w:r w:rsidRPr="00A95AC6">
        <w:rPr>
          <w:rFonts w:ascii="Arial Narrow" w:hAnsi="Arial Narrow"/>
        </w:rPr>
        <w:t xml:space="preserve"> in the context of today’s parish community. </w:t>
      </w:r>
      <w:proofErr w:type="gramStart"/>
      <w:r w:rsidRPr="00A95AC6">
        <w:rPr>
          <w:rFonts w:ascii="Arial Narrow" w:hAnsi="Arial Narrow"/>
        </w:rPr>
        <w:t>Particular emphasis</w:t>
      </w:r>
      <w:proofErr w:type="gramEnd"/>
      <w:r w:rsidRPr="00A95AC6">
        <w:rPr>
          <w:rFonts w:ascii="Arial Narrow" w:hAnsi="Arial Narrow"/>
        </w:rPr>
        <w:t xml:space="preserve"> will focus on the leadership vocation of rector or clergyperson as the community’s theologian and "pathfinder”.</w:t>
      </w:r>
    </w:p>
    <w:p w14:paraId="27C041D9" w14:textId="77777777" w:rsidR="00A95AC6" w:rsidRPr="00A95AC6" w:rsidRDefault="00A95AC6" w:rsidP="00DA05DB">
      <w:pPr>
        <w:pStyle w:val="NormalWeb"/>
        <w:numPr>
          <w:ilvl w:val="0"/>
          <w:numId w:val="1"/>
        </w:numPr>
        <w:rPr>
          <w:rFonts w:ascii="Arial Narrow" w:hAnsi="Arial Narrow"/>
        </w:rPr>
      </w:pPr>
      <w:r w:rsidRPr="00A95AC6">
        <w:rPr>
          <w:rFonts w:ascii="Arial Narrow" w:hAnsi="Arial Narrow"/>
        </w:rPr>
        <w:t xml:space="preserve">Students will be challenged to face controversial ethical issues of the post-modern world and to explore theological answers to such issues.  </w:t>
      </w:r>
    </w:p>
    <w:p w14:paraId="15AADEE7" w14:textId="77777777" w:rsidR="00F46FFB" w:rsidRPr="00A95AC6" w:rsidRDefault="00F46FFB" w:rsidP="00DC27CD">
      <w:pPr>
        <w:pStyle w:val="NormalWeb"/>
        <w:rPr>
          <w:rFonts w:ascii="Arial Narrow" w:hAnsi="Arial Narrow"/>
          <w:b/>
        </w:rPr>
      </w:pPr>
      <w:r w:rsidRPr="00A95AC6">
        <w:rPr>
          <w:rFonts w:ascii="Arial Narrow" w:hAnsi="Arial Narrow"/>
          <w:b/>
        </w:rPr>
        <w:t xml:space="preserve">Student Learning Outcomes: </w:t>
      </w:r>
    </w:p>
    <w:p w14:paraId="5735F8D1" w14:textId="77777777" w:rsidR="00F46FFB" w:rsidRPr="00A95AC6" w:rsidRDefault="00F46FFB" w:rsidP="00744C52">
      <w:pPr>
        <w:pStyle w:val="NormalWeb"/>
        <w:ind w:left="360"/>
        <w:rPr>
          <w:rFonts w:ascii="Arial Narrow" w:hAnsi="Arial Narrow"/>
        </w:rPr>
      </w:pPr>
      <w:r w:rsidRPr="00A95AC6">
        <w:rPr>
          <w:rFonts w:ascii="Arial Narrow" w:hAnsi="Arial Narrow"/>
        </w:rPr>
        <w:t>As a result o</w:t>
      </w:r>
      <w:r w:rsidR="00DF21E6">
        <w:rPr>
          <w:rFonts w:ascii="Arial Narrow" w:hAnsi="Arial Narrow"/>
        </w:rPr>
        <w:t>f the course, the students will be able to:</w:t>
      </w:r>
    </w:p>
    <w:p w14:paraId="4C974CE8" w14:textId="77777777" w:rsidR="00F46FFB" w:rsidRPr="00A95AC6" w:rsidRDefault="00DF21E6" w:rsidP="00E12C1A">
      <w:pPr>
        <w:pStyle w:val="ListParagraph"/>
        <w:numPr>
          <w:ilvl w:val="0"/>
          <w:numId w:val="6"/>
        </w:numPr>
        <w:rPr>
          <w:rFonts w:ascii="Arial Narrow" w:hAnsi="Arial Narrow"/>
        </w:rPr>
      </w:pPr>
      <w:r>
        <w:rPr>
          <w:rFonts w:ascii="Arial Narrow" w:hAnsi="Arial Narrow"/>
        </w:rPr>
        <w:t>P</w:t>
      </w:r>
      <w:r w:rsidR="00F46FFB" w:rsidRPr="00A95AC6">
        <w:rPr>
          <w:rFonts w:ascii="Arial Narrow" w:hAnsi="Arial Narrow"/>
        </w:rPr>
        <w:t xml:space="preserve">ractice sound theological reflection about their own ministry and identify strengths and weaknesses in their ministry practice and their self-evaluation skills.  </w:t>
      </w:r>
    </w:p>
    <w:p w14:paraId="636E3818" w14:textId="77777777" w:rsidR="00F46FFB" w:rsidRPr="00A95AC6" w:rsidRDefault="00DF21E6" w:rsidP="00D06EAB">
      <w:pPr>
        <w:pStyle w:val="ListParagraph"/>
        <w:numPr>
          <w:ilvl w:val="0"/>
          <w:numId w:val="6"/>
        </w:numPr>
        <w:rPr>
          <w:rFonts w:ascii="Arial Narrow" w:hAnsi="Arial Narrow"/>
        </w:rPr>
      </w:pPr>
      <w:r>
        <w:rPr>
          <w:rFonts w:ascii="Arial Narrow" w:hAnsi="Arial Narrow"/>
        </w:rPr>
        <w:t>Distinguish and utilize</w:t>
      </w:r>
      <w:r w:rsidR="00DE3E23">
        <w:rPr>
          <w:rFonts w:ascii="Arial Narrow" w:hAnsi="Arial Narrow"/>
        </w:rPr>
        <w:t xml:space="preserve"> the central biblical truths </w:t>
      </w:r>
      <w:r w:rsidR="00F46FFB" w:rsidRPr="00A95AC6">
        <w:rPr>
          <w:rFonts w:ascii="Arial Narrow" w:hAnsi="Arial Narrow"/>
        </w:rPr>
        <w:t>needed to lead the Christian education ministry of a church</w:t>
      </w:r>
      <w:r w:rsidR="00A95AC6" w:rsidRPr="00A95AC6">
        <w:rPr>
          <w:rFonts w:ascii="Arial Narrow" w:hAnsi="Arial Narrow" w:cs="Times-Roman"/>
        </w:rPr>
        <w:t xml:space="preserve"> in the post-modern world.</w:t>
      </w:r>
      <w:r w:rsidR="00F46FFB" w:rsidRPr="00A95AC6">
        <w:rPr>
          <w:rFonts w:ascii="Arial Narrow" w:hAnsi="Arial Narrow" w:cs="Times-Roman"/>
        </w:rPr>
        <w:t xml:space="preserve"> </w:t>
      </w:r>
    </w:p>
    <w:p w14:paraId="166AEC6E" w14:textId="77777777" w:rsidR="00DF21E6" w:rsidRPr="00DF21E6" w:rsidRDefault="008D62E3" w:rsidP="00D06EAB">
      <w:pPr>
        <w:pStyle w:val="ListParagraph"/>
        <w:numPr>
          <w:ilvl w:val="0"/>
          <w:numId w:val="6"/>
        </w:numPr>
        <w:rPr>
          <w:rFonts w:ascii="Arial Narrow" w:hAnsi="Arial Narrow" w:cs="Times-Roman"/>
        </w:rPr>
      </w:pPr>
      <w:r>
        <w:rPr>
          <w:rFonts w:ascii="Arial Narrow" w:hAnsi="Arial Narrow"/>
        </w:rPr>
        <w:t>Identify Moral prescriptions of Scripture and contemporary ethical and cultural values</w:t>
      </w:r>
      <w:r w:rsidR="00F46FFB" w:rsidRPr="00A95AC6">
        <w:rPr>
          <w:rFonts w:ascii="Arial Narrow" w:hAnsi="Arial Narrow"/>
        </w:rPr>
        <w:t xml:space="preserve">. </w:t>
      </w:r>
    </w:p>
    <w:p w14:paraId="1EFCE72B" w14:textId="77777777" w:rsidR="00F46FFB" w:rsidRPr="00A95AC6" w:rsidRDefault="00DF21E6" w:rsidP="00D06EAB">
      <w:pPr>
        <w:pStyle w:val="ListParagraph"/>
        <w:numPr>
          <w:ilvl w:val="0"/>
          <w:numId w:val="6"/>
        </w:numPr>
        <w:rPr>
          <w:rFonts w:ascii="Arial Narrow" w:hAnsi="Arial Narrow" w:cs="Times-Roman"/>
        </w:rPr>
      </w:pPr>
      <w:r>
        <w:rPr>
          <w:rFonts w:ascii="Arial Narrow" w:hAnsi="Arial Narrow"/>
        </w:rPr>
        <w:t xml:space="preserve">Equip, train and recruit </w:t>
      </w:r>
      <w:r w:rsidR="00F46FFB" w:rsidRPr="00A95AC6">
        <w:rPr>
          <w:rFonts w:ascii="Arial Narrow" w:hAnsi="Arial Narrow"/>
        </w:rPr>
        <w:t xml:space="preserve">volunteers and teachers for the educational ministry of the </w:t>
      </w:r>
      <w:proofErr w:type="gramStart"/>
      <w:r w:rsidR="00F46FFB" w:rsidRPr="00A95AC6">
        <w:rPr>
          <w:rFonts w:ascii="Arial Narrow" w:hAnsi="Arial Narrow"/>
        </w:rPr>
        <w:t>church, and</w:t>
      </w:r>
      <w:proofErr w:type="gramEnd"/>
      <w:r w:rsidR="00F46FFB" w:rsidRPr="00A95AC6">
        <w:rPr>
          <w:rFonts w:ascii="Arial Narrow" w:hAnsi="Arial Narrow"/>
        </w:rPr>
        <w:t xml:space="preserve"> understand the overall process of organizing the Christian education ministry in a local church. </w:t>
      </w:r>
    </w:p>
    <w:p w14:paraId="673D20BB" w14:textId="77777777" w:rsidR="00F46FFB" w:rsidRPr="00A95AC6" w:rsidRDefault="00DF21E6" w:rsidP="00D06EAB">
      <w:pPr>
        <w:pStyle w:val="ListParagraph"/>
        <w:numPr>
          <w:ilvl w:val="0"/>
          <w:numId w:val="6"/>
        </w:numPr>
        <w:rPr>
          <w:rFonts w:ascii="Arial Narrow" w:hAnsi="Arial Narrow"/>
        </w:rPr>
      </w:pPr>
      <w:r>
        <w:rPr>
          <w:rFonts w:ascii="Arial Narrow" w:hAnsi="Arial Narrow"/>
        </w:rPr>
        <w:t>Arrange and coordinate</w:t>
      </w:r>
      <w:r w:rsidR="00F46FFB" w:rsidRPr="00A95AC6">
        <w:rPr>
          <w:rFonts w:ascii="Arial Narrow" w:hAnsi="Arial Narrow"/>
        </w:rPr>
        <w:t xml:space="preserve"> the ministry to the various age groups in the church: children, youth, and adults</w:t>
      </w:r>
    </w:p>
    <w:p w14:paraId="2F1D840B" w14:textId="77777777" w:rsidR="00F46FFB" w:rsidRPr="00A95AC6" w:rsidRDefault="00F46FFB" w:rsidP="00E12C1A">
      <w:pPr>
        <w:pStyle w:val="ListParagraph"/>
        <w:ind w:left="360"/>
        <w:rPr>
          <w:rFonts w:ascii="Arial Narrow" w:hAnsi="Arial Narrow"/>
        </w:rPr>
      </w:pPr>
    </w:p>
    <w:p w14:paraId="1A5F793C" w14:textId="77777777" w:rsidR="00F46FFB" w:rsidRPr="00A95AC6" w:rsidRDefault="00F46FFB" w:rsidP="00C94CCC">
      <w:pPr>
        <w:rPr>
          <w:rFonts w:ascii="Arial Narrow" w:hAnsi="Arial Narrow"/>
          <w:b/>
        </w:rPr>
      </w:pPr>
      <w:r w:rsidRPr="00A95AC6">
        <w:rPr>
          <w:rFonts w:ascii="Arial Narrow" w:hAnsi="Arial Narrow"/>
          <w:b/>
        </w:rPr>
        <w:t>Required Texts</w:t>
      </w:r>
    </w:p>
    <w:p w14:paraId="5BBAA11A" w14:textId="77777777" w:rsidR="00F46FFB" w:rsidRPr="00A95AC6" w:rsidRDefault="00F46FFB" w:rsidP="00844AEE">
      <w:pPr>
        <w:shd w:val="clear" w:color="auto" w:fill="FFFFFF"/>
        <w:ind w:left="432" w:hanging="432"/>
        <w:outlineLvl w:val="2"/>
        <w:rPr>
          <w:rFonts w:ascii="Arial Narrow" w:hAnsi="Arial Narrow"/>
          <w:color w:val="000000"/>
          <w:lang w:bidi="ml-IN"/>
        </w:rPr>
      </w:pPr>
      <w:r w:rsidRPr="00A95AC6">
        <w:rPr>
          <w:rFonts w:ascii="Arial Narrow" w:hAnsi="Arial Narrow"/>
          <w:color w:val="000000"/>
          <w:lang w:bidi="ml-IN"/>
        </w:rPr>
        <w:t xml:space="preserve">MacArthur, John and Master's Seminary Faculty. (2005). </w:t>
      </w:r>
      <w:r w:rsidRPr="00A95AC6">
        <w:rPr>
          <w:rFonts w:ascii="Arial Narrow" w:hAnsi="Arial Narrow"/>
          <w:i/>
          <w:color w:val="000000"/>
          <w:lang w:bidi="ml-IN"/>
        </w:rPr>
        <w:t xml:space="preserve">Pastoral Ministry: </w:t>
      </w:r>
      <w:r w:rsidRPr="00A95AC6">
        <w:rPr>
          <w:rFonts w:ascii="Arial Narrow" w:hAnsi="Arial Narrow"/>
          <w:bCs/>
          <w:i/>
          <w:iCs/>
        </w:rPr>
        <w:t xml:space="preserve">How to Shepherd Biblically. </w:t>
      </w:r>
      <w:r w:rsidRPr="00A95AC6">
        <w:rPr>
          <w:rFonts w:ascii="Arial Narrow" w:hAnsi="Arial Narrow"/>
          <w:color w:val="000000"/>
          <w:lang w:bidi="ml-IN"/>
        </w:rPr>
        <w:t xml:space="preserve">Edinburgh, Scotland: </w:t>
      </w:r>
      <w:r w:rsidRPr="00A95AC6">
        <w:rPr>
          <w:rFonts w:ascii="Arial Narrow" w:hAnsi="Arial Narrow"/>
          <w:color w:val="333333"/>
          <w:lang w:bidi="ml-IN"/>
        </w:rPr>
        <w:t>Thomas Nelson, $20.48; ISBN-10:1418500062.</w:t>
      </w:r>
    </w:p>
    <w:p w14:paraId="0EB8A836" w14:textId="12EE3179" w:rsidR="00E411CF" w:rsidRDefault="00B04195" w:rsidP="0058644C">
      <w:pPr>
        <w:ind w:left="432" w:hanging="432"/>
        <w:rPr>
          <w:rStyle w:val="a-size-large1"/>
          <w:rFonts w:ascii="Arial Narrow" w:hAnsi="Arial Narrow"/>
          <w:color w:val="111111"/>
        </w:rPr>
      </w:pPr>
      <w:r>
        <w:rPr>
          <w:rFonts w:ascii="Arial Narrow" w:hAnsi="Arial Narrow"/>
          <w:color w:val="333333"/>
          <w:lang w:bidi="ml-IN"/>
        </w:rPr>
        <w:t xml:space="preserve">Lovin, Robin </w:t>
      </w:r>
      <w:r w:rsidRPr="00B04195">
        <w:rPr>
          <w:rFonts w:ascii="Arial Narrow" w:hAnsi="Arial Narrow"/>
          <w:color w:val="333333"/>
          <w:lang w:bidi="ml-IN"/>
        </w:rPr>
        <w:t xml:space="preserve">W, </w:t>
      </w:r>
      <w:r w:rsidR="00EC07E8">
        <w:rPr>
          <w:rStyle w:val="a-size-large1"/>
          <w:rFonts w:ascii="Arial Narrow" w:hAnsi="Arial Narrow"/>
          <w:i/>
          <w:color w:val="111111"/>
        </w:rPr>
        <w:t>An Introduction to Christian</w:t>
      </w:r>
      <w:r w:rsidRPr="00AD720A">
        <w:rPr>
          <w:rStyle w:val="a-size-large1"/>
          <w:rFonts w:ascii="Arial Narrow" w:hAnsi="Arial Narrow"/>
          <w:i/>
          <w:color w:val="111111"/>
        </w:rPr>
        <w:t xml:space="preserve"> Ethics: Goals, Duties, and Virtues</w:t>
      </w:r>
      <w:r w:rsidR="00AD720A" w:rsidRPr="00AD720A">
        <w:rPr>
          <w:rStyle w:val="a-size-large1"/>
          <w:rFonts w:ascii="Arial Narrow" w:hAnsi="Arial Narrow"/>
          <w:i/>
          <w:color w:val="111111"/>
        </w:rPr>
        <w:t>:</w:t>
      </w:r>
      <w:r w:rsidR="00EC07E8">
        <w:rPr>
          <w:rStyle w:val="a-size-large1"/>
          <w:rFonts w:ascii="Arial Narrow" w:hAnsi="Arial Narrow"/>
          <w:i/>
          <w:color w:val="111111"/>
        </w:rPr>
        <w:t xml:space="preserve"> </w:t>
      </w:r>
      <w:r w:rsidR="00EC07E8" w:rsidRPr="00EC07E8">
        <w:rPr>
          <w:rStyle w:val="a-size-large1"/>
          <w:rFonts w:ascii="Arial Narrow" w:hAnsi="Arial Narrow"/>
          <w:color w:val="111111"/>
        </w:rPr>
        <w:t>ISBN-13978-0687467365</w:t>
      </w:r>
      <w:r w:rsidR="00EC07E8">
        <w:rPr>
          <w:rStyle w:val="a-size-large1"/>
          <w:rFonts w:ascii="Arial Narrow" w:hAnsi="Arial Narrow"/>
          <w:color w:val="111111"/>
        </w:rPr>
        <w:t>, Abington Press, 2014. $23.86</w:t>
      </w:r>
    </w:p>
    <w:p w14:paraId="36506019" w14:textId="1B0C4317" w:rsidR="00E411CF" w:rsidRDefault="00E411CF" w:rsidP="00E411CF">
      <w:pPr>
        <w:shd w:val="clear" w:color="auto" w:fill="FFFFFF"/>
        <w:rPr>
          <w:rFonts w:ascii="Arial" w:hAnsi="Arial" w:cs="Arial"/>
          <w:color w:val="333333"/>
          <w:sz w:val="20"/>
          <w:szCs w:val="20"/>
        </w:rPr>
      </w:pPr>
      <w:r w:rsidRPr="00E411CF">
        <w:rPr>
          <w:rFonts w:ascii="Arial Narrow" w:hAnsi="Arial Narrow"/>
          <w:color w:val="333333"/>
          <w:lang w:bidi="ml-IN"/>
        </w:rPr>
        <w:t xml:space="preserve">Sanders, Randolph K. (2013) </w:t>
      </w:r>
      <w:r w:rsidRPr="00E411CF">
        <w:rPr>
          <w:rFonts w:ascii="Arial Narrow" w:hAnsi="Arial Narrow"/>
          <w:i/>
          <w:color w:val="333333"/>
          <w:lang w:bidi="ml-IN"/>
        </w:rPr>
        <w:t xml:space="preserve">Christian Counseling Ethics: A Handbook for Psychologists, Therapists, and Pastors. </w:t>
      </w:r>
      <w:r w:rsidRPr="00E411CF">
        <w:rPr>
          <w:rFonts w:ascii="Arial" w:hAnsi="Arial" w:cs="Arial"/>
          <w:color w:val="333333"/>
          <w:sz w:val="20"/>
          <w:szCs w:val="20"/>
        </w:rPr>
        <w:t> </w:t>
      </w:r>
      <w:r w:rsidRPr="006D70C3">
        <w:rPr>
          <w:rFonts w:ascii="Arial Narrow" w:hAnsi="Arial Narrow" w:cs="Arial"/>
          <w:color w:val="333333"/>
        </w:rPr>
        <w:t xml:space="preserve">IVP Academic; 02 edition (April 8, 2013) </w:t>
      </w:r>
      <w:r w:rsidRPr="006D70C3">
        <w:rPr>
          <w:rFonts w:ascii="Arial Narrow" w:hAnsi="Arial Narrow" w:cs="Arial"/>
          <w:bCs/>
          <w:color w:val="333333"/>
        </w:rPr>
        <w:t>ISBN-10</w:t>
      </w:r>
      <w:r w:rsidRPr="006D70C3">
        <w:rPr>
          <w:rFonts w:ascii="Arial Narrow" w:hAnsi="Arial Narrow" w:cs="Arial"/>
          <w:b/>
          <w:bCs/>
          <w:color w:val="333333"/>
        </w:rPr>
        <w:t>:</w:t>
      </w:r>
      <w:r w:rsidRPr="006D70C3">
        <w:rPr>
          <w:rFonts w:ascii="Arial Narrow" w:hAnsi="Arial Narrow" w:cs="Arial"/>
          <w:color w:val="333333"/>
        </w:rPr>
        <w:t> 0830839941 $21.81</w:t>
      </w:r>
    </w:p>
    <w:p w14:paraId="6656072B" w14:textId="77777777" w:rsidR="00E411CF" w:rsidRDefault="00E411CF" w:rsidP="00E411CF">
      <w:pPr>
        <w:shd w:val="clear" w:color="auto" w:fill="FFFFFF"/>
        <w:rPr>
          <w:rFonts w:ascii="Arial" w:hAnsi="Arial" w:cs="Arial"/>
          <w:color w:val="333333"/>
          <w:sz w:val="20"/>
          <w:szCs w:val="20"/>
        </w:rPr>
      </w:pPr>
    </w:p>
    <w:p w14:paraId="4F022B63" w14:textId="7C35309D" w:rsidR="00F46FFB" w:rsidRPr="00A95AC6" w:rsidRDefault="00F46FFB" w:rsidP="009A5F11">
      <w:pPr>
        <w:shd w:val="clear" w:color="auto" w:fill="FFFFFF"/>
        <w:spacing w:line="285" w:lineRule="atLeast"/>
        <w:ind w:left="432" w:hanging="432"/>
        <w:rPr>
          <w:rFonts w:ascii="Arial Narrow" w:hAnsi="Arial Narrow"/>
          <w:bCs/>
          <w:color w:val="333333"/>
        </w:rPr>
      </w:pPr>
      <w:r w:rsidRPr="00A95AC6">
        <w:rPr>
          <w:rFonts w:ascii="Arial Narrow" w:hAnsi="Arial Narrow"/>
        </w:rPr>
        <w:t xml:space="preserve">Gerkin, Charles V. (1997).  </w:t>
      </w:r>
      <w:r w:rsidRPr="00A95AC6">
        <w:rPr>
          <w:rFonts w:ascii="Arial Narrow" w:hAnsi="Arial Narrow"/>
          <w:i/>
        </w:rPr>
        <w:t>Introduction to Pastoral Care</w:t>
      </w:r>
      <w:r w:rsidRPr="00A95AC6">
        <w:rPr>
          <w:rFonts w:ascii="Arial Narrow" w:hAnsi="Arial Narrow"/>
        </w:rPr>
        <w:t>. Nashville: Abingdon Press, $16.71;</w:t>
      </w:r>
      <w:r w:rsidR="00A60F09">
        <w:rPr>
          <w:rFonts w:ascii="Arial Narrow" w:hAnsi="Arial Narrow"/>
        </w:rPr>
        <w:t xml:space="preserve"> </w:t>
      </w:r>
      <w:r w:rsidRPr="00A95AC6">
        <w:rPr>
          <w:rFonts w:ascii="Arial Narrow" w:hAnsi="Arial Narrow"/>
          <w:bCs/>
          <w:color w:val="333333"/>
        </w:rPr>
        <w:t>ISBN-10:</w:t>
      </w:r>
      <w:r w:rsidRPr="00A95AC6">
        <w:rPr>
          <w:rStyle w:val="apple-converted-space"/>
          <w:rFonts w:ascii="Arial Narrow" w:hAnsi="Arial Narrow"/>
          <w:bCs/>
          <w:color w:val="333333"/>
        </w:rPr>
        <w:t> </w:t>
      </w:r>
      <w:r w:rsidR="0058644C">
        <w:rPr>
          <w:rFonts w:ascii="Arial Narrow" w:hAnsi="Arial Narrow"/>
          <w:bCs/>
          <w:color w:val="333333"/>
        </w:rPr>
        <w:t>0687045320.</w:t>
      </w:r>
    </w:p>
    <w:p w14:paraId="3BDEF7C8" w14:textId="4BE76783" w:rsidR="00D37246" w:rsidRPr="00D37246" w:rsidRDefault="00D37246" w:rsidP="0058644C">
      <w:pPr>
        <w:shd w:val="clear" w:color="auto" w:fill="FFFFFF"/>
        <w:tabs>
          <w:tab w:val="left" w:pos="90"/>
        </w:tabs>
        <w:spacing w:line="285" w:lineRule="atLeast"/>
        <w:ind w:left="360" w:hanging="360"/>
        <w:outlineLvl w:val="0"/>
        <w:rPr>
          <w:rFonts w:ascii="Arial Narrow" w:hAnsi="Arial Narrow" w:cs="Arial"/>
          <w:bCs/>
          <w:i/>
          <w:color w:val="111111"/>
          <w:kern w:val="36"/>
        </w:rPr>
      </w:pPr>
      <w:r w:rsidRPr="00D96DB5">
        <w:rPr>
          <w:rFonts w:ascii="Arial Narrow" w:hAnsi="Arial Narrow" w:cs="Arial"/>
          <w:bCs/>
          <w:color w:val="111111"/>
          <w:kern w:val="36"/>
        </w:rPr>
        <w:lastRenderedPageBreak/>
        <w:t xml:space="preserve">Geisler, Norman L.  </w:t>
      </w:r>
      <w:r w:rsidRPr="00D96DB5">
        <w:rPr>
          <w:rFonts w:ascii="Arial Narrow" w:hAnsi="Arial Narrow" w:cs="Arial"/>
          <w:bCs/>
          <w:i/>
          <w:color w:val="111111"/>
          <w:kern w:val="36"/>
        </w:rPr>
        <w:t>Christian Ethics: Contemporary Issues and Options 2nd Edition</w:t>
      </w:r>
      <w:r w:rsidR="00D96DB5" w:rsidRPr="00D96DB5">
        <w:rPr>
          <w:rFonts w:ascii="Arial Narrow" w:hAnsi="Arial Narrow" w:cs="Arial"/>
          <w:bCs/>
          <w:i/>
          <w:color w:val="111111"/>
          <w:kern w:val="36"/>
        </w:rPr>
        <w:t>,</w:t>
      </w:r>
      <w:r w:rsidR="00D96DB5" w:rsidRPr="00D96DB5">
        <w:rPr>
          <w:rFonts w:ascii="Arial" w:hAnsi="Arial" w:cs="Arial"/>
          <w:color w:val="333333"/>
          <w:sz w:val="20"/>
          <w:szCs w:val="20"/>
        </w:rPr>
        <w:t xml:space="preserve"> </w:t>
      </w:r>
      <w:r w:rsidR="00D96DB5" w:rsidRPr="00D96DB5">
        <w:rPr>
          <w:rFonts w:ascii="Arial Narrow" w:hAnsi="Arial Narrow" w:cs="Arial"/>
          <w:color w:val="333333"/>
        </w:rPr>
        <w:t>Baker Academic; 2 edition (January 1, 2010) $20.</w:t>
      </w:r>
      <w:proofErr w:type="gramStart"/>
      <w:r w:rsidR="00D96DB5" w:rsidRPr="00D96DB5">
        <w:rPr>
          <w:rFonts w:ascii="Arial Narrow" w:hAnsi="Arial Narrow" w:cs="Arial"/>
          <w:color w:val="333333"/>
        </w:rPr>
        <w:t xml:space="preserve">48, </w:t>
      </w:r>
      <w:r w:rsidRPr="00D96DB5">
        <w:rPr>
          <w:rFonts w:ascii="Arial Narrow" w:hAnsi="Arial Narrow" w:cs="Arial"/>
          <w:bCs/>
          <w:color w:val="111111"/>
          <w:kern w:val="36"/>
        </w:rPr>
        <w:t xml:space="preserve"> </w:t>
      </w:r>
      <w:r w:rsidR="00D96DB5" w:rsidRPr="00D96DB5">
        <w:rPr>
          <w:rFonts w:ascii="Arial Narrow" w:hAnsi="Arial Narrow" w:cs="Arial"/>
          <w:bCs/>
          <w:color w:val="111111"/>
          <w:kern w:val="36"/>
        </w:rPr>
        <w:t>ISBN</w:t>
      </w:r>
      <w:proofErr w:type="gramEnd"/>
      <w:r w:rsidR="00D96DB5" w:rsidRPr="00D96DB5">
        <w:rPr>
          <w:rFonts w:ascii="Arial Narrow" w:hAnsi="Arial Narrow" w:cs="Arial"/>
          <w:color w:val="333333"/>
          <w:shd w:val="clear" w:color="auto" w:fill="FFFFFF"/>
        </w:rPr>
        <w:t> 978-0801038792</w:t>
      </w:r>
    </w:p>
    <w:p w14:paraId="52047666" w14:textId="61514D15" w:rsidR="00F46FFB" w:rsidRPr="00A95AC6" w:rsidRDefault="00F46FFB" w:rsidP="0058644C">
      <w:pPr>
        <w:ind w:left="432" w:hanging="432"/>
        <w:rPr>
          <w:rFonts w:ascii="Arial Narrow" w:hAnsi="Arial Narrow"/>
        </w:rPr>
      </w:pPr>
      <w:r w:rsidRPr="00A95AC6">
        <w:rPr>
          <w:rFonts w:ascii="Arial Narrow" w:hAnsi="Arial Narrow"/>
        </w:rPr>
        <w:t xml:space="preserve">Oden, Thomas C. (1982).  </w:t>
      </w:r>
      <w:r w:rsidRPr="00A95AC6">
        <w:rPr>
          <w:rFonts w:ascii="Arial Narrow" w:hAnsi="Arial Narrow"/>
          <w:i/>
        </w:rPr>
        <w:t>Pastoral Theology</w:t>
      </w:r>
      <w:r w:rsidRPr="00A95AC6">
        <w:rPr>
          <w:rFonts w:ascii="Arial Narrow" w:hAnsi="Arial Narrow"/>
        </w:rPr>
        <w:t>. San Francisco: Harper, $24.</w:t>
      </w:r>
      <w:proofErr w:type="gramStart"/>
      <w:r w:rsidRPr="00A95AC6">
        <w:rPr>
          <w:rFonts w:ascii="Arial Narrow" w:hAnsi="Arial Narrow"/>
        </w:rPr>
        <w:t xml:space="preserve">61;  </w:t>
      </w:r>
      <w:r w:rsidRPr="00A95AC6">
        <w:rPr>
          <w:rStyle w:val="a-color-secondary"/>
          <w:rFonts w:ascii="Arial Narrow" w:hAnsi="Arial Narrow"/>
          <w:shd w:val="clear" w:color="auto" w:fill="FFFFFF"/>
        </w:rPr>
        <w:t>ISBN</w:t>
      </w:r>
      <w:proofErr w:type="gramEnd"/>
      <w:r w:rsidRPr="00A95AC6">
        <w:rPr>
          <w:rStyle w:val="a-color-secondary"/>
          <w:rFonts w:ascii="Arial Narrow" w:hAnsi="Arial Narrow"/>
          <w:shd w:val="clear" w:color="auto" w:fill="FFFFFF"/>
        </w:rPr>
        <w:t>-13:</w:t>
      </w:r>
      <w:r w:rsidRPr="00A95AC6">
        <w:rPr>
          <w:rStyle w:val="apple-converted-space"/>
          <w:rFonts w:ascii="Arial Narrow" w:hAnsi="Arial Narrow"/>
          <w:shd w:val="clear" w:color="auto" w:fill="FFFFFF"/>
        </w:rPr>
        <w:t> </w:t>
      </w:r>
      <w:r w:rsidRPr="00A95AC6">
        <w:rPr>
          <w:rFonts w:ascii="Arial Narrow" w:hAnsi="Arial Narrow"/>
          <w:color w:val="333333"/>
          <w:shd w:val="clear" w:color="auto" w:fill="FFFFFF"/>
        </w:rPr>
        <w:t>978-0060663537</w:t>
      </w:r>
      <w:r w:rsidRPr="00A95AC6">
        <w:rPr>
          <w:rFonts w:ascii="Arial Narrow" w:hAnsi="Arial Narrow"/>
        </w:rPr>
        <w:t xml:space="preserve">. </w:t>
      </w:r>
    </w:p>
    <w:p w14:paraId="103EF80E" w14:textId="6DF1B6FD" w:rsidR="00F46FFB" w:rsidRDefault="00F46FFB" w:rsidP="00F642E6">
      <w:pPr>
        <w:ind w:left="432" w:hanging="432"/>
        <w:rPr>
          <w:rFonts w:ascii="Arial Narrow" w:hAnsi="Arial Narrow"/>
          <w:color w:val="333333"/>
          <w:lang w:bidi="ml-IN"/>
        </w:rPr>
      </w:pPr>
      <w:r w:rsidRPr="00A95AC6">
        <w:rPr>
          <w:rFonts w:ascii="Arial Narrow" w:hAnsi="Arial Narrow"/>
        </w:rPr>
        <w:t xml:space="preserve">Willimon, William H. (2001). </w:t>
      </w:r>
      <w:r w:rsidRPr="00A95AC6">
        <w:rPr>
          <w:rFonts w:ascii="Arial Narrow" w:hAnsi="Arial Narrow"/>
          <w:i/>
        </w:rPr>
        <w:t>Pastoral</w:t>
      </w:r>
      <w:r w:rsidRPr="00A95AC6">
        <w:rPr>
          <w:rFonts w:ascii="Arial Narrow" w:hAnsi="Arial Narrow"/>
        </w:rPr>
        <w:t xml:space="preserve"> </w:t>
      </w:r>
      <w:r w:rsidRPr="00A95AC6">
        <w:rPr>
          <w:rFonts w:ascii="Arial Narrow" w:hAnsi="Arial Narrow"/>
          <w:i/>
        </w:rPr>
        <w:t>Theology &amp; Practice of Ordained Ministry</w:t>
      </w:r>
      <w:r w:rsidRPr="00A95AC6">
        <w:rPr>
          <w:rFonts w:ascii="Arial Narrow" w:hAnsi="Arial Narrow"/>
        </w:rPr>
        <w:t xml:space="preserve">. Nashville: Abingdon Press, $18.73; </w:t>
      </w:r>
      <w:r w:rsidRPr="00A95AC6">
        <w:rPr>
          <w:rFonts w:ascii="Arial Narrow" w:hAnsi="Arial Narrow"/>
          <w:bCs/>
          <w:color w:val="333333"/>
          <w:lang w:bidi="ml-IN"/>
        </w:rPr>
        <w:t>ISBN-10:</w:t>
      </w:r>
      <w:r w:rsidRPr="00A95AC6">
        <w:rPr>
          <w:rFonts w:ascii="Arial Narrow" w:hAnsi="Arial Narrow"/>
          <w:color w:val="333333"/>
          <w:lang w:bidi="ml-IN"/>
        </w:rPr>
        <w:t> </w:t>
      </w:r>
      <w:proofErr w:type="gramStart"/>
      <w:r w:rsidRPr="00A95AC6">
        <w:rPr>
          <w:rFonts w:ascii="Arial Narrow" w:hAnsi="Arial Narrow"/>
          <w:color w:val="333333"/>
          <w:lang w:bidi="ml-IN"/>
        </w:rPr>
        <w:t>1606088149.(</w:t>
      </w:r>
      <w:proofErr w:type="spellStart"/>
      <w:proofErr w:type="gramEnd"/>
      <w:r w:rsidRPr="00A95AC6">
        <w:rPr>
          <w:rFonts w:ascii="Arial Narrow" w:hAnsi="Arial Narrow"/>
          <w:color w:val="333333"/>
          <w:lang w:bidi="ml-IN"/>
        </w:rPr>
        <w:t>ebook</w:t>
      </w:r>
      <w:proofErr w:type="spellEnd"/>
      <w:r w:rsidRPr="00A95AC6">
        <w:rPr>
          <w:rFonts w:ascii="Arial Narrow" w:hAnsi="Arial Narrow"/>
          <w:color w:val="333333"/>
          <w:lang w:bidi="ml-IN"/>
        </w:rPr>
        <w:t xml:space="preserve"> option).</w:t>
      </w:r>
    </w:p>
    <w:p w14:paraId="0DDB1E0D" w14:textId="07070728" w:rsidR="00F46FFB" w:rsidRPr="0058644C" w:rsidRDefault="00D96DB5" w:rsidP="0058644C">
      <w:pPr>
        <w:ind w:left="432" w:hanging="432"/>
        <w:rPr>
          <w:rFonts w:ascii="Arial Narrow" w:hAnsi="Arial Narrow"/>
          <w:b/>
          <w:i/>
          <w:color w:val="000000"/>
        </w:rPr>
      </w:pPr>
      <w:r w:rsidRPr="001979EF">
        <w:rPr>
          <w:rFonts w:ascii="Arial Narrow" w:hAnsi="Arial Narrow"/>
          <w:b/>
          <w:i/>
        </w:rPr>
        <w:t>(This book gives descriptions of the different roles a pastor.  A useful book for your library for ready reference)</w:t>
      </w:r>
    </w:p>
    <w:p w14:paraId="2A1C9C62" w14:textId="77777777" w:rsidR="00F46FFB" w:rsidRPr="00A95AC6" w:rsidRDefault="00F46FFB" w:rsidP="00694C3D">
      <w:pPr>
        <w:ind w:left="432" w:hanging="432"/>
        <w:rPr>
          <w:rFonts w:ascii="Arial Narrow" w:hAnsi="Arial Narrow"/>
        </w:rPr>
      </w:pPr>
      <w:r w:rsidRPr="00A95AC6">
        <w:rPr>
          <w:rFonts w:ascii="Arial Narrow" w:hAnsi="Arial Narrow"/>
        </w:rPr>
        <w:t xml:space="preserve">Carr, Wesley, ed. (2002). </w:t>
      </w:r>
      <w:r w:rsidRPr="00A95AC6">
        <w:rPr>
          <w:rFonts w:ascii="Arial Narrow" w:hAnsi="Arial Narrow"/>
          <w:i/>
        </w:rPr>
        <w:t>New Dictionary of Pastoral Studies.</w:t>
      </w:r>
      <w:r w:rsidRPr="00A95AC6">
        <w:rPr>
          <w:rFonts w:ascii="Arial Narrow" w:hAnsi="Arial Narrow"/>
        </w:rPr>
        <w:t xml:space="preserve"> Grand Rapids: Eerdmans, William B Publishing Co., $4.12; ISBN-10:0802823181. </w:t>
      </w:r>
    </w:p>
    <w:p w14:paraId="26A83644" w14:textId="77777777" w:rsidR="00F46FFB" w:rsidRPr="00A95AC6" w:rsidRDefault="00F46FFB" w:rsidP="000C3718">
      <w:pPr>
        <w:ind w:hanging="72"/>
        <w:rPr>
          <w:rFonts w:ascii="Arial Narrow" w:hAnsi="Arial Narrow"/>
          <w:i/>
        </w:rPr>
      </w:pPr>
    </w:p>
    <w:p w14:paraId="2FA285AB" w14:textId="265FA08E" w:rsidR="003A4D5E" w:rsidRPr="00554629" w:rsidRDefault="00F46FFB" w:rsidP="003A4D5E">
      <w:pPr>
        <w:ind w:left="360" w:hanging="432"/>
        <w:rPr>
          <w:rFonts w:ascii="Arial" w:hAnsi="Arial" w:cs="Arial"/>
          <w:b/>
          <w:u w:val="single"/>
        </w:rPr>
      </w:pPr>
      <w:r w:rsidRPr="00A95AC6">
        <w:rPr>
          <w:rFonts w:ascii="Arial Narrow" w:hAnsi="Arial Narrow"/>
          <w:i/>
        </w:rPr>
        <w:t xml:space="preserve"> </w:t>
      </w:r>
      <w:r w:rsidR="003A4D5E" w:rsidRPr="00554629">
        <w:rPr>
          <w:rFonts w:ascii="Arial" w:hAnsi="Arial" w:cs="Arial"/>
          <w:b/>
          <w:u w:val="single"/>
        </w:rPr>
        <w:t>Grading Rubric:</w:t>
      </w:r>
    </w:p>
    <w:p w14:paraId="08EEC57E" w14:textId="77777777" w:rsidR="003A4D5E" w:rsidRPr="00554629" w:rsidRDefault="003A4D5E" w:rsidP="003A4D5E">
      <w:pPr>
        <w:shd w:val="clear" w:color="auto" w:fill="FFFFFF" w:themeFill="background1"/>
        <w:rPr>
          <w:rFonts w:ascii="Arial" w:hAnsi="Arial" w:cs="Arial"/>
        </w:rPr>
      </w:pPr>
    </w:p>
    <w:p w14:paraId="4B1B3A7B" w14:textId="77777777" w:rsidR="003A4D5E" w:rsidRPr="00554629" w:rsidRDefault="003A4D5E" w:rsidP="003A4D5E">
      <w:pPr>
        <w:shd w:val="clear" w:color="auto" w:fill="FFFFFF" w:themeFill="background1"/>
        <w:rPr>
          <w:rFonts w:ascii="Arial" w:hAnsi="Arial" w:cs="Arial"/>
        </w:rPr>
      </w:pPr>
      <w:r w:rsidRPr="00554629">
        <w:rPr>
          <w:rFonts w:ascii="Arial" w:hAnsi="Arial" w:cs="Arial"/>
        </w:rPr>
        <w:t>In calculating the final grade for the course, letter grades for assignments are converted into the following numerical equivalents, and the total is then converted back to a letter grade:</w:t>
      </w:r>
    </w:p>
    <w:p w14:paraId="6E9F5400" w14:textId="77777777" w:rsidR="003A4D5E" w:rsidRPr="00554629" w:rsidRDefault="003A4D5E" w:rsidP="003A4D5E">
      <w:pPr>
        <w:shd w:val="clear" w:color="auto" w:fill="FFFFFF" w:themeFill="background1"/>
        <w:rPr>
          <w:rFonts w:ascii="Arial" w:hAnsi="Arial" w:cs="Arial"/>
        </w:rPr>
      </w:pPr>
    </w:p>
    <w:p w14:paraId="7166839A" w14:textId="77777777" w:rsidR="003A4D5E" w:rsidRPr="00554629" w:rsidRDefault="003A4D5E" w:rsidP="003A4D5E">
      <w:pPr>
        <w:shd w:val="clear" w:color="auto" w:fill="FFFFFF" w:themeFill="background1"/>
        <w:rPr>
          <w:rFonts w:ascii="Arial" w:hAnsi="Arial" w:cs="Arial"/>
        </w:rPr>
      </w:pPr>
      <w:r w:rsidRPr="00554629">
        <w:rPr>
          <w:rFonts w:ascii="Arial" w:hAnsi="Arial" w:cs="Arial"/>
        </w:rPr>
        <w:t>A        97                 A-        91.5             B+      87</w:t>
      </w:r>
    </w:p>
    <w:p w14:paraId="04D391AD" w14:textId="77777777" w:rsidR="003A4D5E" w:rsidRPr="00554629" w:rsidRDefault="003A4D5E" w:rsidP="003A4D5E">
      <w:pPr>
        <w:shd w:val="clear" w:color="auto" w:fill="FFFFFF" w:themeFill="background1"/>
        <w:rPr>
          <w:rFonts w:ascii="Arial" w:hAnsi="Arial" w:cs="Arial"/>
        </w:rPr>
      </w:pPr>
      <w:r w:rsidRPr="00554629">
        <w:rPr>
          <w:rFonts w:ascii="Arial" w:hAnsi="Arial" w:cs="Arial"/>
        </w:rPr>
        <w:t>B        82                 B-        77                C+     72.5</w:t>
      </w:r>
    </w:p>
    <w:p w14:paraId="43884E86" w14:textId="77777777" w:rsidR="003A4D5E" w:rsidRPr="00554629" w:rsidRDefault="003A4D5E" w:rsidP="003A4D5E">
      <w:pPr>
        <w:shd w:val="clear" w:color="auto" w:fill="FFFFFF" w:themeFill="background1"/>
        <w:rPr>
          <w:rFonts w:ascii="Arial" w:hAnsi="Arial" w:cs="Arial"/>
        </w:rPr>
      </w:pPr>
      <w:r w:rsidRPr="00554629">
        <w:rPr>
          <w:rFonts w:ascii="Arial" w:hAnsi="Arial" w:cs="Arial"/>
        </w:rPr>
        <w:t>C        67.5              C-        62.5             D+     57.5</w:t>
      </w:r>
    </w:p>
    <w:p w14:paraId="5F3938C1" w14:textId="77777777" w:rsidR="003A4D5E" w:rsidRPr="00554629" w:rsidRDefault="003A4D5E" w:rsidP="003A4D5E">
      <w:pPr>
        <w:shd w:val="clear" w:color="auto" w:fill="FFFFFF" w:themeFill="background1"/>
        <w:rPr>
          <w:rFonts w:ascii="Arial" w:hAnsi="Arial" w:cs="Arial"/>
        </w:rPr>
      </w:pPr>
      <w:r w:rsidRPr="00554629">
        <w:rPr>
          <w:rFonts w:ascii="Arial" w:hAnsi="Arial" w:cs="Arial"/>
        </w:rPr>
        <w:t>D        53                 D-        50                F        0</w:t>
      </w:r>
    </w:p>
    <w:p w14:paraId="3143284B" w14:textId="77777777" w:rsidR="003A4D5E" w:rsidRPr="00554629" w:rsidRDefault="003A4D5E" w:rsidP="003A4D5E">
      <w:pPr>
        <w:shd w:val="clear" w:color="auto" w:fill="FFFFFF" w:themeFill="background1"/>
        <w:rPr>
          <w:rFonts w:ascii="Arial" w:hAnsi="Arial" w:cs="Arial"/>
        </w:rPr>
      </w:pPr>
    </w:p>
    <w:p w14:paraId="786D9976" w14:textId="77777777" w:rsidR="003A4D5E" w:rsidRPr="00554629" w:rsidRDefault="003A4D5E" w:rsidP="003A4D5E">
      <w:pPr>
        <w:shd w:val="clear" w:color="auto" w:fill="FFFFFF" w:themeFill="background1"/>
        <w:rPr>
          <w:rFonts w:ascii="Arial" w:hAnsi="Arial" w:cs="Arial"/>
        </w:rPr>
      </w:pPr>
      <w:r w:rsidRPr="00554629">
        <w:rPr>
          <w:rFonts w:ascii="Arial" w:hAnsi="Arial" w:cs="Arial"/>
        </w:rPr>
        <w:t>This scale severely penalizes Fs. Therefore, it is better to hand in a poorly done assignment than not to hand one in at all.</w:t>
      </w:r>
    </w:p>
    <w:p w14:paraId="1FA54A5E" w14:textId="77777777" w:rsidR="003A4D5E" w:rsidRPr="00554629" w:rsidRDefault="003A4D5E" w:rsidP="003A4D5E">
      <w:pPr>
        <w:shd w:val="clear" w:color="auto" w:fill="FFFFFF" w:themeFill="background1"/>
        <w:rPr>
          <w:rFonts w:ascii="Arial" w:hAnsi="Arial" w:cs="Arial"/>
        </w:rPr>
      </w:pPr>
    </w:p>
    <w:p w14:paraId="2322AD6D" w14:textId="77777777" w:rsidR="003A4D5E" w:rsidRPr="00554629" w:rsidRDefault="003A4D5E" w:rsidP="003A4D5E">
      <w:pPr>
        <w:shd w:val="clear" w:color="auto" w:fill="FFFFFF" w:themeFill="background1"/>
        <w:rPr>
          <w:rFonts w:ascii="Arial" w:hAnsi="Arial" w:cs="Arial"/>
        </w:rPr>
      </w:pPr>
      <w:r w:rsidRPr="00554629">
        <w:rPr>
          <w:rFonts w:ascii="Arial" w:hAnsi="Arial" w:cs="Arial"/>
        </w:rPr>
        <w:t xml:space="preserve">In computing the cumulative grade point average (G.P.A.) the following quality point scale is used: </w:t>
      </w:r>
    </w:p>
    <w:p w14:paraId="0463E7B2" w14:textId="77777777" w:rsidR="003A4D5E" w:rsidRPr="00554629" w:rsidRDefault="003A4D5E" w:rsidP="003A4D5E">
      <w:pPr>
        <w:shd w:val="clear" w:color="auto" w:fill="FFFFFF" w:themeFill="background1"/>
        <w:rPr>
          <w:rFonts w:ascii="Arial" w:hAnsi="Arial" w:cs="Arial"/>
        </w:rPr>
      </w:pPr>
    </w:p>
    <w:p w14:paraId="07BC5AE1" w14:textId="77777777" w:rsidR="003A4D5E" w:rsidRPr="00554629" w:rsidRDefault="003A4D5E" w:rsidP="003A4D5E">
      <w:pPr>
        <w:shd w:val="clear" w:color="auto" w:fill="FFFFFF" w:themeFill="background1"/>
        <w:rPr>
          <w:rFonts w:ascii="Arial" w:hAnsi="Arial" w:cs="Arial"/>
        </w:rPr>
      </w:pPr>
      <w:r w:rsidRPr="00554629">
        <w:rPr>
          <w:rFonts w:ascii="Arial" w:hAnsi="Arial" w:cs="Arial"/>
        </w:rPr>
        <w:t xml:space="preserve">A 4.00 </w:t>
      </w:r>
      <w:r w:rsidRPr="00554629">
        <w:rPr>
          <w:rFonts w:ascii="Arial" w:hAnsi="Arial" w:cs="Arial"/>
        </w:rPr>
        <w:tab/>
      </w:r>
      <w:r w:rsidRPr="00554629">
        <w:rPr>
          <w:rFonts w:ascii="Arial" w:hAnsi="Arial" w:cs="Arial"/>
        </w:rPr>
        <w:tab/>
        <w:t xml:space="preserve">A- 3.67 </w:t>
      </w:r>
      <w:r w:rsidRPr="00554629">
        <w:rPr>
          <w:rFonts w:ascii="Arial" w:hAnsi="Arial" w:cs="Arial"/>
        </w:rPr>
        <w:tab/>
        <w:t xml:space="preserve">B+ 3.33 </w:t>
      </w:r>
    </w:p>
    <w:p w14:paraId="5FF71A97" w14:textId="77777777" w:rsidR="003A4D5E" w:rsidRPr="00554629" w:rsidRDefault="003A4D5E" w:rsidP="003A4D5E">
      <w:pPr>
        <w:shd w:val="clear" w:color="auto" w:fill="FFFFFF" w:themeFill="background1"/>
        <w:rPr>
          <w:rFonts w:ascii="Arial" w:hAnsi="Arial" w:cs="Arial"/>
        </w:rPr>
      </w:pPr>
      <w:r w:rsidRPr="00554629">
        <w:rPr>
          <w:rFonts w:ascii="Arial" w:hAnsi="Arial" w:cs="Arial"/>
        </w:rPr>
        <w:t xml:space="preserve">B 3.00 </w:t>
      </w:r>
      <w:r w:rsidRPr="00554629">
        <w:rPr>
          <w:rFonts w:ascii="Arial" w:hAnsi="Arial" w:cs="Arial"/>
        </w:rPr>
        <w:tab/>
      </w:r>
      <w:r w:rsidRPr="00554629">
        <w:rPr>
          <w:rFonts w:ascii="Arial" w:hAnsi="Arial" w:cs="Arial"/>
        </w:rPr>
        <w:tab/>
        <w:t>B- 2.67</w:t>
      </w:r>
      <w:r w:rsidRPr="00554629">
        <w:rPr>
          <w:rFonts w:ascii="Arial" w:hAnsi="Arial" w:cs="Arial"/>
        </w:rPr>
        <w:tab/>
        <w:t xml:space="preserve"> </w:t>
      </w:r>
      <w:r w:rsidRPr="00554629">
        <w:rPr>
          <w:rFonts w:ascii="Arial" w:hAnsi="Arial" w:cs="Arial"/>
        </w:rPr>
        <w:tab/>
        <w:t xml:space="preserve">C+ 2.33 </w:t>
      </w:r>
    </w:p>
    <w:p w14:paraId="25C3FD2E" w14:textId="77777777" w:rsidR="003A4D5E" w:rsidRPr="00554629" w:rsidRDefault="003A4D5E" w:rsidP="003A4D5E">
      <w:pPr>
        <w:shd w:val="clear" w:color="auto" w:fill="FFFFFF" w:themeFill="background1"/>
        <w:rPr>
          <w:rFonts w:ascii="Arial" w:hAnsi="Arial" w:cs="Arial"/>
        </w:rPr>
      </w:pPr>
      <w:r w:rsidRPr="00554629">
        <w:rPr>
          <w:rFonts w:ascii="Arial" w:hAnsi="Arial" w:cs="Arial"/>
        </w:rPr>
        <w:t xml:space="preserve">C 2.00 </w:t>
      </w:r>
      <w:r w:rsidRPr="00554629">
        <w:rPr>
          <w:rFonts w:ascii="Arial" w:hAnsi="Arial" w:cs="Arial"/>
        </w:rPr>
        <w:tab/>
      </w:r>
      <w:r w:rsidRPr="00554629">
        <w:rPr>
          <w:rFonts w:ascii="Arial" w:hAnsi="Arial" w:cs="Arial"/>
        </w:rPr>
        <w:tab/>
        <w:t xml:space="preserve">C- 1.67 </w:t>
      </w:r>
      <w:r w:rsidRPr="00554629">
        <w:rPr>
          <w:rFonts w:ascii="Arial" w:hAnsi="Arial" w:cs="Arial"/>
        </w:rPr>
        <w:tab/>
      </w:r>
      <w:r w:rsidRPr="00554629">
        <w:rPr>
          <w:rFonts w:ascii="Arial" w:hAnsi="Arial" w:cs="Arial"/>
        </w:rPr>
        <w:tab/>
        <w:t xml:space="preserve">D+ 1.33 </w:t>
      </w:r>
    </w:p>
    <w:p w14:paraId="6AD49DE2" w14:textId="77777777" w:rsidR="003A4D5E" w:rsidRPr="00554629" w:rsidRDefault="003A4D5E" w:rsidP="003A4D5E">
      <w:pPr>
        <w:shd w:val="clear" w:color="auto" w:fill="FFFFFF" w:themeFill="background1"/>
        <w:rPr>
          <w:rFonts w:ascii="Arial" w:hAnsi="Arial" w:cs="Arial"/>
        </w:rPr>
      </w:pPr>
      <w:r w:rsidRPr="00554629">
        <w:rPr>
          <w:rFonts w:ascii="Arial" w:hAnsi="Arial" w:cs="Arial"/>
        </w:rPr>
        <w:t xml:space="preserve">D 1.00 </w:t>
      </w:r>
      <w:r w:rsidRPr="00554629">
        <w:rPr>
          <w:rFonts w:ascii="Arial" w:hAnsi="Arial" w:cs="Arial"/>
        </w:rPr>
        <w:tab/>
      </w:r>
      <w:r w:rsidRPr="00554629">
        <w:rPr>
          <w:rFonts w:ascii="Arial" w:hAnsi="Arial" w:cs="Arial"/>
        </w:rPr>
        <w:tab/>
        <w:t xml:space="preserve">D- 0.67 </w:t>
      </w:r>
      <w:r w:rsidRPr="00554629">
        <w:rPr>
          <w:rFonts w:ascii="Arial" w:hAnsi="Arial" w:cs="Arial"/>
        </w:rPr>
        <w:tab/>
        <w:t>F 0.00</w:t>
      </w:r>
    </w:p>
    <w:p w14:paraId="79B9CE93" w14:textId="77777777" w:rsidR="003A4D5E" w:rsidRPr="00554629" w:rsidRDefault="003A4D5E" w:rsidP="003A4D5E">
      <w:pPr>
        <w:shd w:val="clear" w:color="auto" w:fill="FFFFFF" w:themeFill="background1"/>
        <w:rPr>
          <w:rFonts w:ascii="Arial" w:hAnsi="Arial" w:cs="Arial"/>
        </w:rPr>
      </w:pPr>
    </w:p>
    <w:p w14:paraId="6836D7C2" w14:textId="77777777" w:rsidR="003A4D5E" w:rsidRPr="00554629" w:rsidRDefault="003A4D5E" w:rsidP="003A4D5E">
      <w:pPr>
        <w:shd w:val="clear" w:color="auto" w:fill="FFFFFF" w:themeFill="background1"/>
        <w:rPr>
          <w:rFonts w:ascii="Arial" w:hAnsi="Arial" w:cs="Arial"/>
        </w:rPr>
      </w:pPr>
      <w:r w:rsidRPr="00554629">
        <w:rPr>
          <w:rFonts w:ascii="Arial" w:hAnsi="Arial" w:cs="Arial"/>
        </w:rPr>
        <w:t>Incompletes are given only when there are compelling medical or personal reasons.</w:t>
      </w:r>
    </w:p>
    <w:p w14:paraId="1B001F25" w14:textId="77777777" w:rsidR="003A4D5E" w:rsidRPr="00554629" w:rsidRDefault="003A4D5E" w:rsidP="003A4D5E">
      <w:pPr>
        <w:shd w:val="clear" w:color="auto" w:fill="FFFFFF" w:themeFill="background1"/>
        <w:rPr>
          <w:rFonts w:ascii="Arial" w:hAnsi="Arial" w:cs="Arial"/>
        </w:rPr>
      </w:pPr>
      <w:r w:rsidRPr="00554629">
        <w:rPr>
          <w:rFonts w:ascii="Arial" w:hAnsi="Arial" w:cs="Arial"/>
        </w:rPr>
        <w:t>*See UTS catalog for a detailed grading policy.</w:t>
      </w:r>
    </w:p>
    <w:p w14:paraId="6EB796F8" w14:textId="77777777" w:rsidR="003A4D5E" w:rsidRPr="00554629" w:rsidRDefault="003A4D5E" w:rsidP="003A4D5E">
      <w:pPr>
        <w:shd w:val="clear" w:color="auto" w:fill="FFFFFF" w:themeFill="background1"/>
        <w:rPr>
          <w:rFonts w:ascii="Arial" w:hAnsi="Arial" w:cs="Arial"/>
          <w:lang w:eastAsia="ja-JP"/>
        </w:rPr>
      </w:pPr>
    </w:p>
    <w:p w14:paraId="1427A1B5" w14:textId="77777777" w:rsidR="003A4D5E" w:rsidRPr="00554629" w:rsidRDefault="003A4D5E" w:rsidP="003A4D5E">
      <w:pPr>
        <w:shd w:val="clear" w:color="auto" w:fill="FFFFFF" w:themeFill="background1"/>
        <w:rPr>
          <w:rFonts w:ascii="Arial" w:hAnsi="Arial" w:cs="Arial"/>
          <w:u w:val="single"/>
          <w:lang w:eastAsia="ja-JP"/>
        </w:rPr>
      </w:pPr>
      <w:r w:rsidRPr="00554629">
        <w:rPr>
          <w:rFonts w:ascii="Arial" w:hAnsi="Arial" w:cs="Arial"/>
          <w:b/>
          <w:u w:val="single"/>
          <w:lang w:eastAsia="ja-JP"/>
        </w:rPr>
        <w:t>Netiquette</w:t>
      </w:r>
    </w:p>
    <w:p w14:paraId="4F7348BC" w14:textId="77777777" w:rsidR="003A4D5E" w:rsidRPr="00554629" w:rsidRDefault="003A4D5E" w:rsidP="003A4D5E">
      <w:pPr>
        <w:shd w:val="clear" w:color="auto" w:fill="FFFFFF" w:themeFill="background1"/>
        <w:rPr>
          <w:rFonts w:ascii="Arial" w:hAnsi="Arial" w:cs="Arial"/>
          <w:lang w:eastAsia="ja-JP"/>
        </w:rPr>
      </w:pPr>
      <w:r w:rsidRPr="00554629">
        <w:rPr>
          <w:rFonts w:ascii="Arial" w:hAnsi="Arial" w:cs="Arial"/>
          <w:lang w:eastAsia="ja-JP"/>
        </w:rPr>
        <w:t>When posting online or by email,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The Seminaries LMS has robust security measures to protect communication between teacher and student. Yet please be aware that anything that you post in discussions and groups in which other students participate can be retrieved by others and copied.</w:t>
      </w:r>
    </w:p>
    <w:p w14:paraId="14BA460A" w14:textId="77777777" w:rsidR="003A4D5E" w:rsidRPr="00554629" w:rsidRDefault="003A4D5E" w:rsidP="003A4D5E">
      <w:pPr>
        <w:shd w:val="clear" w:color="auto" w:fill="FFFFFF" w:themeFill="background1"/>
        <w:rPr>
          <w:rFonts w:ascii="Arial" w:hAnsi="Arial" w:cs="Arial"/>
          <w:lang w:eastAsia="ja-JP"/>
        </w:rPr>
      </w:pPr>
    </w:p>
    <w:p w14:paraId="491DBD22" w14:textId="77777777" w:rsidR="003A4D5E" w:rsidRPr="00554629" w:rsidRDefault="003A4D5E" w:rsidP="003A4D5E">
      <w:pPr>
        <w:shd w:val="clear" w:color="auto" w:fill="FFFFFF" w:themeFill="background1"/>
        <w:rPr>
          <w:rFonts w:ascii="Arial" w:hAnsi="Arial" w:cs="Arial"/>
          <w:lang w:eastAsia="ja-JP"/>
        </w:rPr>
      </w:pPr>
      <w:r w:rsidRPr="00554629">
        <w:rPr>
          <w:rFonts w:ascii="Arial" w:hAnsi="Arial" w:cs="Arial"/>
          <w:lang w:eastAsia="ja-JP"/>
        </w:rPr>
        <w:t>Do not download and share course materials without permission of the instructor, as this may violate copyright. UTS reserves the right to delete postings on UTS 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p>
    <w:p w14:paraId="14ED907B" w14:textId="77777777" w:rsidR="003A4D5E" w:rsidRPr="00554629" w:rsidRDefault="003A4D5E" w:rsidP="003A4D5E">
      <w:pPr>
        <w:rPr>
          <w:rFonts w:ascii="Arial" w:hAnsi="Arial" w:cs="Arial"/>
          <w:b/>
          <w:u w:val="single"/>
          <w:lang w:eastAsia="ja-JP"/>
        </w:rPr>
      </w:pPr>
      <w:r w:rsidRPr="00554629">
        <w:rPr>
          <w:rFonts w:ascii="Arial" w:hAnsi="Arial" w:cs="Arial"/>
          <w:b/>
          <w:u w:val="single"/>
          <w:lang w:eastAsia="ja-JP"/>
        </w:rPr>
        <w:t>Academic Integrity</w:t>
      </w:r>
    </w:p>
    <w:p w14:paraId="78CC6AF7" w14:textId="77777777" w:rsidR="003A4D5E" w:rsidRPr="00554629" w:rsidRDefault="003A4D5E" w:rsidP="003A4D5E">
      <w:pPr>
        <w:rPr>
          <w:rFonts w:ascii="Arial" w:hAnsi="Arial" w:cs="Arial"/>
          <w:lang w:eastAsia="ja-JP"/>
        </w:rPr>
      </w:pPr>
      <w:r w:rsidRPr="00554629">
        <w:rPr>
          <w:rFonts w:ascii="Arial" w:hAnsi="Arial" w:cs="Arial"/>
          <w:lang w:eastAsia="ja-JP"/>
        </w:rPr>
        <w:t>It is the college policy that “Each student’s work shall be the product of his or her own effort. Plagiarism and other acts of academic dishonesty are serious violations of academic integrity. The penalty for a violation of this nature is suspension or dismissal.”</w:t>
      </w:r>
    </w:p>
    <w:p w14:paraId="55306CFB" w14:textId="77777777" w:rsidR="003A4D5E" w:rsidRDefault="003A4D5E" w:rsidP="003A4D5E">
      <w:pPr>
        <w:rPr>
          <w:rFonts w:ascii="Arial" w:hAnsi="Arial" w:cs="Arial"/>
          <w:lang w:eastAsia="ja-JP"/>
        </w:rPr>
      </w:pPr>
      <w:r w:rsidRPr="00554629">
        <w:rPr>
          <w:rFonts w:ascii="Arial" w:hAnsi="Arial" w:cs="Arial"/>
          <w:lang w:eastAsia="ja-JP"/>
        </w:rPr>
        <w:t xml:space="preserve">Students will receive an “F” grade for plagiarism or academic dishonesty. What constitutes plagiarism and how to avoid it will be explained at the </w:t>
      </w:r>
      <w:proofErr w:type="gramStart"/>
      <w:r w:rsidRPr="00554629">
        <w:rPr>
          <w:rFonts w:ascii="Arial" w:hAnsi="Arial" w:cs="Arial"/>
          <w:lang w:eastAsia="ja-JP"/>
        </w:rPr>
        <w:t>first class</w:t>
      </w:r>
      <w:proofErr w:type="gramEnd"/>
      <w:r w:rsidRPr="00554629">
        <w:rPr>
          <w:rFonts w:ascii="Arial" w:hAnsi="Arial" w:cs="Arial"/>
          <w:lang w:eastAsia="ja-JP"/>
        </w:rPr>
        <w:t xml:space="preserve"> meeting. Paraphrasing, citation, quotation, and other writing methods of writing will be introduced. Incident of plagiarism or other dishonesty will be reported to Academic Dean and penalized according to the college policy. All your works are checked by anti-plagiarism computer program</w:t>
      </w:r>
      <w:r>
        <w:rPr>
          <w:rFonts w:ascii="Arial" w:hAnsi="Arial" w:cs="Arial"/>
          <w:lang w:eastAsia="ja-JP"/>
        </w:rPr>
        <w:t>.</w:t>
      </w:r>
      <w:r w:rsidRPr="00554629">
        <w:rPr>
          <w:rFonts w:ascii="Arial" w:hAnsi="Arial" w:cs="Arial"/>
          <w:lang w:eastAsia="ja-JP"/>
        </w:rPr>
        <w:t xml:space="preserve"> </w:t>
      </w:r>
    </w:p>
    <w:p w14:paraId="3D3E54B2" w14:textId="77777777" w:rsidR="00F46FFB" w:rsidRPr="00A95AC6" w:rsidRDefault="00F46FFB" w:rsidP="002B0C7E">
      <w:pPr>
        <w:spacing w:line="360" w:lineRule="auto"/>
        <w:rPr>
          <w:rFonts w:ascii="Arial Narrow" w:hAnsi="Arial Narrow"/>
          <w:b/>
        </w:rPr>
      </w:pPr>
    </w:p>
    <w:p w14:paraId="7839208C" w14:textId="7D1E9F95" w:rsidR="00F46FFB" w:rsidRPr="003A4D5E" w:rsidRDefault="00FC76AE" w:rsidP="002B0C7E">
      <w:pPr>
        <w:spacing w:line="360" w:lineRule="auto"/>
        <w:rPr>
          <w:rFonts w:ascii="Arial" w:hAnsi="Arial" w:cs="Arial"/>
          <w:b/>
        </w:rPr>
      </w:pPr>
      <w:r w:rsidRPr="003A4D5E">
        <w:rPr>
          <w:rFonts w:ascii="Arial" w:hAnsi="Arial" w:cs="Arial"/>
          <w:b/>
        </w:rPr>
        <w:t>Classes</w:t>
      </w:r>
    </w:p>
    <w:p w14:paraId="42A29777" w14:textId="5DE17FB0" w:rsidR="00F46FFB" w:rsidRPr="003A4D5E" w:rsidRDefault="00427366" w:rsidP="009A5F11">
      <w:pPr>
        <w:ind w:left="2160" w:hanging="2160"/>
        <w:rPr>
          <w:rFonts w:ascii="Arial" w:hAnsi="Arial" w:cs="Arial"/>
        </w:rPr>
      </w:pPr>
      <w:r w:rsidRPr="003A4D5E">
        <w:rPr>
          <w:rFonts w:ascii="Arial" w:hAnsi="Arial" w:cs="Arial"/>
        </w:rPr>
        <w:t>Session 1</w:t>
      </w:r>
      <w:r w:rsidR="00F46FFB" w:rsidRPr="003A4D5E">
        <w:rPr>
          <w:rFonts w:ascii="Arial" w:hAnsi="Arial" w:cs="Arial"/>
        </w:rPr>
        <w:tab/>
      </w:r>
      <w:r w:rsidRPr="003A4D5E">
        <w:rPr>
          <w:rFonts w:ascii="Arial" w:hAnsi="Arial" w:cs="Arial"/>
        </w:rPr>
        <w:t xml:space="preserve">Introduction of Syllabus.  </w:t>
      </w:r>
      <w:r w:rsidR="00F46FFB" w:rsidRPr="003A4D5E">
        <w:rPr>
          <w:rFonts w:ascii="Arial" w:hAnsi="Arial" w:cs="Arial"/>
        </w:rPr>
        <w:t>Role of a Pastor</w:t>
      </w:r>
      <w:r w:rsidR="000F339B" w:rsidRPr="003A4D5E">
        <w:rPr>
          <w:rFonts w:ascii="Arial" w:hAnsi="Arial" w:cs="Arial"/>
        </w:rPr>
        <w:t>/Prophet</w:t>
      </w:r>
      <w:r w:rsidR="00F46FFB" w:rsidRPr="003A4D5E">
        <w:rPr>
          <w:rFonts w:ascii="Arial" w:hAnsi="Arial" w:cs="Arial"/>
        </w:rPr>
        <w:t xml:space="preserve"> and a brief introduction to the word study on Pastor</w:t>
      </w:r>
      <w:r w:rsidR="000F339B" w:rsidRPr="003A4D5E">
        <w:rPr>
          <w:rFonts w:ascii="Arial" w:hAnsi="Arial" w:cs="Arial"/>
        </w:rPr>
        <w:t xml:space="preserve"> and Prophets</w:t>
      </w:r>
    </w:p>
    <w:p w14:paraId="72998CC4" w14:textId="77777777" w:rsidR="00F46FFB" w:rsidRPr="003A4D5E" w:rsidRDefault="00F46FFB" w:rsidP="000D76F5">
      <w:pPr>
        <w:rPr>
          <w:rFonts w:ascii="Arial" w:hAnsi="Arial" w:cs="Arial"/>
        </w:rPr>
      </w:pPr>
    </w:p>
    <w:p w14:paraId="3E83102E" w14:textId="603F0C05" w:rsidR="00427366" w:rsidRPr="003A4D5E" w:rsidRDefault="00427366" w:rsidP="00427366">
      <w:pPr>
        <w:ind w:left="2160" w:hanging="2160"/>
        <w:rPr>
          <w:rFonts w:ascii="Arial" w:hAnsi="Arial" w:cs="Arial"/>
        </w:rPr>
      </w:pPr>
      <w:r w:rsidRPr="003A4D5E">
        <w:rPr>
          <w:rFonts w:ascii="Arial" w:hAnsi="Arial" w:cs="Arial"/>
        </w:rPr>
        <w:t>Session 2</w:t>
      </w:r>
      <w:r w:rsidR="00F46FFB" w:rsidRPr="003A4D5E">
        <w:rPr>
          <w:rFonts w:ascii="Arial" w:hAnsi="Arial" w:cs="Arial"/>
        </w:rPr>
        <w:tab/>
      </w:r>
      <w:r w:rsidRPr="003A4D5E">
        <w:rPr>
          <w:rFonts w:ascii="Arial" w:hAnsi="Arial" w:cs="Arial"/>
        </w:rPr>
        <w:t xml:space="preserve">Introduction to Christian Ethics – Bible Laws and Jesus interpretations of Law.  </w:t>
      </w:r>
    </w:p>
    <w:p w14:paraId="6DBD01A4" w14:textId="77777777" w:rsidR="00427366" w:rsidRPr="003A4D5E" w:rsidRDefault="00427366" w:rsidP="00427366">
      <w:pPr>
        <w:ind w:left="2160" w:hanging="2160"/>
        <w:rPr>
          <w:rFonts w:ascii="Arial" w:hAnsi="Arial" w:cs="Arial"/>
        </w:rPr>
      </w:pPr>
    </w:p>
    <w:p w14:paraId="12F5E1C3" w14:textId="3C78E72D" w:rsidR="00427366" w:rsidRPr="003A4D5E" w:rsidRDefault="00427366" w:rsidP="00427366">
      <w:pPr>
        <w:ind w:left="2160" w:hanging="2160"/>
        <w:rPr>
          <w:rFonts w:ascii="Arial" w:hAnsi="Arial" w:cs="Arial"/>
        </w:rPr>
      </w:pPr>
      <w:r w:rsidRPr="003A4D5E">
        <w:rPr>
          <w:rFonts w:ascii="Arial" w:hAnsi="Arial" w:cs="Arial"/>
        </w:rPr>
        <w:t>Session 3</w:t>
      </w:r>
      <w:r w:rsidRPr="003A4D5E">
        <w:rPr>
          <w:rFonts w:ascii="Arial" w:hAnsi="Arial" w:cs="Arial"/>
        </w:rPr>
        <w:tab/>
      </w:r>
      <w:r w:rsidR="00F179AD">
        <w:rPr>
          <w:rFonts w:ascii="Arial" w:hAnsi="Arial" w:cs="Arial"/>
        </w:rPr>
        <w:t xml:space="preserve">Consequences of Choices; Good life and Christian life; Good Samaritan revisited. </w:t>
      </w:r>
    </w:p>
    <w:p w14:paraId="3BD2BDB5" w14:textId="7DE2C15D" w:rsidR="00427366" w:rsidRPr="003A4D5E" w:rsidRDefault="00427366" w:rsidP="00427366">
      <w:pPr>
        <w:rPr>
          <w:rFonts w:ascii="Arial" w:hAnsi="Arial" w:cs="Arial"/>
        </w:rPr>
      </w:pPr>
      <w:r w:rsidRPr="003A4D5E">
        <w:rPr>
          <w:rFonts w:ascii="Arial" w:hAnsi="Arial" w:cs="Arial"/>
        </w:rPr>
        <w:tab/>
      </w:r>
      <w:r w:rsidRPr="003A4D5E">
        <w:rPr>
          <w:rFonts w:ascii="Arial" w:hAnsi="Arial" w:cs="Arial"/>
        </w:rPr>
        <w:tab/>
      </w:r>
    </w:p>
    <w:p w14:paraId="06F4EB04" w14:textId="206AF2B7" w:rsidR="00427366" w:rsidRPr="003A4D5E" w:rsidRDefault="00427366" w:rsidP="00427366">
      <w:pPr>
        <w:ind w:left="2160" w:hanging="2160"/>
        <w:rPr>
          <w:rFonts w:ascii="Arial" w:hAnsi="Arial" w:cs="Arial"/>
        </w:rPr>
      </w:pPr>
      <w:r w:rsidRPr="003A4D5E">
        <w:rPr>
          <w:rFonts w:ascii="Arial" w:hAnsi="Arial" w:cs="Arial"/>
        </w:rPr>
        <w:t>Session 4</w:t>
      </w:r>
      <w:r w:rsidR="00F46FFB" w:rsidRPr="003A4D5E">
        <w:rPr>
          <w:rFonts w:ascii="Arial" w:hAnsi="Arial" w:cs="Arial"/>
        </w:rPr>
        <w:tab/>
      </w:r>
      <w:r w:rsidRPr="003A4D5E">
        <w:rPr>
          <w:rFonts w:ascii="Arial" w:hAnsi="Arial" w:cs="Arial"/>
        </w:rPr>
        <w:t xml:space="preserve">Discussion on ministry in a pastoral setting.    </w:t>
      </w:r>
    </w:p>
    <w:p w14:paraId="7CE8A46F" w14:textId="77777777" w:rsidR="00427366" w:rsidRPr="003A4D5E" w:rsidRDefault="00427366" w:rsidP="00427366">
      <w:pPr>
        <w:ind w:left="2160"/>
        <w:rPr>
          <w:rFonts w:ascii="Arial" w:hAnsi="Arial" w:cs="Arial"/>
        </w:rPr>
      </w:pPr>
      <w:r w:rsidRPr="003A4D5E">
        <w:rPr>
          <w:rFonts w:ascii="Arial" w:hAnsi="Arial" w:cs="Arial"/>
        </w:rPr>
        <w:t>What is the prophetic ministry of the church?</w:t>
      </w:r>
    </w:p>
    <w:p w14:paraId="03F92812" w14:textId="77777777" w:rsidR="00427366" w:rsidRPr="003A4D5E" w:rsidRDefault="00427366" w:rsidP="00427366">
      <w:pPr>
        <w:ind w:left="2160"/>
        <w:rPr>
          <w:rFonts w:ascii="Arial" w:hAnsi="Arial" w:cs="Arial"/>
        </w:rPr>
      </w:pPr>
    </w:p>
    <w:p w14:paraId="3CA66275" w14:textId="7A4D3842" w:rsidR="00F46FFB" w:rsidRPr="003A4D5E" w:rsidRDefault="00FC76AE" w:rsidP="003A4D5E">
      <w:pPr>
        <w:ind w:left="2160" w:hanging="2160"/>
        <w:rPr>
          <w:rFonts w:ascii="Arial" w:hAnsi="Arial" w:cs="Arial"/>
        </w:rPr>
      </w:pPr>
      <w:r w:rsidRPr="003A4D5E">
        <w:rPr>
          <w:rFonts w:ascii="Arial" w:hAnsi="Arial" w:cs="Arial"/>
        </w:rPr>
        <w:t>Session 5</w:t>
      </w:r>
      <w:r w:rsidRPr="003A4D5E">
        <w:rPr>
          <w:rFonts w:ascii="Arial" w:hAnsi="Arial" w:cs="Arial"/>
        </w:rPr>
        <w:tab/>
      </w:r>
      <w:r w:rsidR="00F46FFB" w:rsidRPr="003A4D5E">
        <w:rPr>
          <w:rFonts w:ascii="Arial" w:hAnsi="Arial" w:cs="Arial"/>
        </w:rPr>
        <w:t xml:space="preserve">Pastoral ministry in institutions; introduction to chaplaincy work.  </w:t>
      </w:r>
    </w:p>
    <w:p w14:paraId="561C08B4" w14:textId="77777777" w:rsidR="00F46FFB" w:rsidRPr="003A4D5E" w:rsidRDefault="00F46FFB" w:rsidP="000D76F5">
      <w:pPr>
        <w:rPr>
          <w:rFonts w:ascii="Arial" w:hAnsi="Arial" w:cs="Arial"/>
        </w:rPr>
      </w:pPr>
    </w:p>
    <w:p w14:paraId="0C86D84E" w14:textId="1ADD2306" w:rsidR="00F46FFB" w:rsidRDefault="00FC76AE" w:rsidP="000D76F5">
      <w:pPr>
        <w:ind w:left="2160" w:hanging="2160"/>
        <w:rPr>
          <w:rFonts w:ascii="Arial" w:hAnsi="Arial" w:cs="Arial"/>
        </w:rPr>
      </w:pPr>
      <w:r w:rsidRPr="003A4D5E">
        <w:rPr>
          <w:rFonts w:ascii="Arial" w:hAnsi="Arial" w:cs="Arial"/>
        </w:rPr>
        <w:t>Session 6</w:t>
      </w:r>
      <w:r w:rsidR="00F46FFB" w:rsidRPr="003A4D5E">
        <w:rPr>
          <w:rFonts w:ascii="Arial" w:hAnsi="Arial" w:cs="Arial"/>
        </w:rPr>
        <w:tab/>
        <w:t xml:space="preserve">Case study presentations and theological reflections </w:t>
      </w:r>
    </w:p>
    <w:p w14:paraId="1A4E14C8" w14:textId="77777777" w:rsidR="00C433FA" w:rsidRDefault="00C433FA" w:rsidP="000D76F5">
      <w:pPr>
        <w:ind w:left="2160" w:hanging="2160"/>
        <w:rPr>
          <w:rFonts w:ascii="Arial" w:hAnsi="Arial" w:cs="Arial"/>
        </w:rPr>
      </w:pPr>
    </w:p>
    <w:p w14:paraId="08400D9D" w14:textId="6FFCC9A8" w:rsidR="00C433FA" w:rsidRPr="003A4D5E" w:rsidRDefault="00C433FA" w:rsidP="000D76F5">
      <w:pPr>
        <w:ind w:left="2160" w:hanging="2160"/>
        <w:rPr>
          <w:rFonts w:ascii="Arial" w:hAnsi="Arial" w:cs="Arial"/>
        </w:rPr>
      </w:pPr>
      <w:r>
        <w:rPr>
          <w:rFonts w:ascii="Arial" w:hAnsi="Arial" w:cs="Arial"/>
        </w:rPr>
        <w:t>Session 7</w:t>
      </w:r>
      <w:r>
        <w:rPr>
          <w:rFonts w:ascii="Arial" w:hAnsi="Arial" w:cs="Arial"/>
        </w:rPr>
        <w:tab/>
        <w:t xml:space="preserve">Case Study presentations </w:t>
      </w:r>
      <w:r w:rsidR="002A7738">
        <w:rPr>
          <w:rFonts w:ascii="Arial" w:hAnsi="Arial" w:cs="Arial"/>
        </w:rPr>
        <w:t>continue.</w:t>
      </w:r>
    </w:p>
    <w:p w14:paraId="30955574" w14:textId="6BFC066D" w:rsidR="00FC76AE" w:rsidRPr="003A4D5E" w:rsidRDefault="00FC76AE" w:rsidP="000D76F5">
      <w:pPr>
        <w:ind w:left="2160" w:hanging="2160"/>
        <w:rPr>
          <w:rFonts w:ascii="Arial" w:hAnsi="Arial" w:cs="Arial"/>
        </w:rPr>
      </w:pPr>
    </w:p>
    <w:p w14:paraId="3E8F61C8" w14:textId="6048E151" w:rsidR="00FC76AE" w:rsidRPr="003A4D5E" w:rsidRDefault="00FC76AE" w:rsidP="000D76F5">
      <w:pPr>
        <w:ind w:left="2160" w:hanging="2160"/>
        <w:rPr>
          <w:rFonts w:ascii="Arial" w:hAnsi="Arial" w:cs="Arial"/>
        </w:rPr>
      </w:pPr>
      <w:r w:rsidRPr="003A4D5E">
        <w:rPr>
          <w:rFonts w:ascii="Arial" w:hAnsi="Arial" w:cs="Arial"/>
        </w:rPr>
        <w:t xml:space="preserve">Session </w:t>
      </w:r>
      <w:r w:rsidR="00C433FA">
        <w:rPr>
          <w:rFonts w:ascii="Arial" w:hAnsi="Arial" w:cs="Arial"/>
        </w:rPr>
        <w:t>8</w:t>
      </w:r>
      <w:r w:rsidRPr="003A4D5E">
        <w:rPr>
          <w:rFonts w:ascii="Arial" w:hAnsi="Arial" w:cs="Arial"/>
        </w:rPr>
        <w:tab/>
      </w:r>
      <w:r w:rsidR="002A7738">
        <w:rPr>
          <w:rFonts w:ascii="Arial" w:hAnsi="Arial" w:cs="Arial"/>
        </w:rPr>
        <w:t xml:space="preserve">Home Visitation </w:t>
      </w:r>
      <w:r w:rsidRPr="003A4D5E">
        <w:rPr>
          <w:rFonts w:ascii="Arial" w:hAnsi="Arial" w:cs="Arial"/>
        </w:rPr>
        <w:t>and Pastoral Care</w:t>
      </w:r>
    </w:p>
    <w:p w14:paraId="0677F2DE" w14:textId="42ACF3CF" w:rsidR="00FC76AE" w:rsidRPr="003A4D5E" w:rsidRDefault="00FC76AE" w:rsidP="000D76F5">
      <w:pPr>
        <w:ind w:left="2160" w:hanging="2160"/>
        <w:rPr>
          <w:rFonts w:ascii="Arial" w:hAnsi="Arial" w:cs="Arial"/>
        </w:rPr>
      </w:pPr>
    </w:p>
    <w:p w14:paraId="599DB41A" w14:textId="77777777" w:rsidR="002A7738" w:rsidRDefault="00FC76AE" w:rsidP="000D76F5">
      <w:pPr>
        <w:ind w:left="2160" w:hanging="2160"/>
        <w:rPr>
          <w:rFonts w:ascii="Arial" w:hAnsi="Arial" w:cs="Arial"/>
        </w:rPr>
      </w:pPr>
      <w:r w:rsidRPr="003A4D5E">
        <w:rPr>
          <w:rFonts w:ascii="Arial" w:hAnsi="Arial" w:cs="Arial"/>
        </w:rPr>
        <w:t xml:space="preserve">Session </w:t>
      </w:r>
      <w:r w:rsidR="002A7738">
        <w:rPr>
          <w:rFonts w:ascii="Arial" w:hAnsi="Arial" w:cs="Arial"/>
        </w:rPr>
        <w:t>9</w:t>
      </w:r>
      <w:r w:rsidR="002A7738">
        <w:rPr>
          <w:rFonts w:ascii="Arial" w:hAnsi="Arial" w:cs="Arial"/>
        </w:rPr>
        <w:tab/>
        <w:t>Ministry to the Youth and young adults</w:t>
      </w:r>
    </w:p>
    <w:p w14:paraId="07ACE61D" w14:textId="77777777" w:rsidR="002A7738" w:rsidRDefault="002A7738" w:rsidP="000D76F5">
      <w:pPr>
        <w:ind w:left="2160" w:hanging="2160"/>
        <w:rPr>
          <w:rFonts w:ascii="Arial" w:hAnsi="Arial" w:cs="Arial"/>
        </w:rPr>
      </w:pPr>
    </w:p>
    <w:p w14:paraId="7EA17F0E" w14:textId="70E8DF09" w:rsidR="002A7738" w:rsidRDefault="002A7738" w:rsidP="000D76F5">
      <w:pPr>
        <w:ind w:left="2160" w:hanging="2160"/>
        <w:rPr>
          <w:rFonts w:ascii="Arial" w:hAnsi="Arial" w:cs="Arial"/>
        </w:rPr>
      </w:pPr>
      <w:r>
        <w:rPr>
          <w:rFonts w:ascii="Arial" w:hAnsi="Arial" w:cs="Arial"/>
        </w:rPr>
        <w:t>Session 10</w:t>
      </w:r>
      <w:r>
        <w:rPr>
          <w:rFonts w:ascii="Arial" w:hAnsi="Arial" w:cs="Arial"/>
        </w:rPr>
        <w:tab/>
        <w:t>Ministry to the Elderly</w:t>
      </w:r>
    </w:p>
    <w:p w14:paraId="15A03738" w14:textId="77777777" w:rsidR="002A7738" w:rsidRDefault="002A7738" w:rsidP="000D76F5">
      <w:pPr>
        <w:ind w:left="2160" w:hanging="2160"/>
        <w:rPr>
          <w:rFonts w:ascii="Arial" w:hAnsi="Arial" w:cs="Arial"/>
        </w:rPr>
      </w:pPr>
    </w:p>
    <w:p w14:paraId="17B7E219" w14:textId="77777777" w:rsidR="002A7738" w:rsidRDefault="002A7738" w:rsidP="000D76F5">
      <w:pPr>
        <w:ind w:left="2160" w:hanging="2160"/>
        <w:rPr>
          <w:rFonts w:ascii="Arial" w:hAnsi="Arial" w:cs="Arial"/>
        </w:rPr>
      </w:pPr>
      <w:r>
        <w:rPr>
          <w:rFonts w:ascii="Arial" w:hAnsi="Arial" w:cs="Arial"/>
        </w:rPr>
        <w:t>Session 11</w:t>
      </w:r>
      <w:r>
        <w:rPr>
          <w:rFonts w:ascii="Arial" w:hAnsi="Arial" w:cs="Arial"/>
        </w:rPr>
        <w:tab/>
        <w:t>Hospital Ministry and Pastoral Care</w:t>
      </w:r>
    </w:p>
    <w:p w14:paraId="6210E6CC" w14:textId="77777777" w:rsidR="002A7738" w:rsidRDefault="002A7738" w:rsidP="000D76F5">
      <w:pPr>
        <w:ind w:left="2160" w:hanging="2160"/>
        <w:rPr>
          <w:rFonts w:ascii="Arial" w:hAnsi="Arial" w:cs="Arial"/>
        </w:rPr>
      </w:pPr>
    </w:p>
    <w:p w14:paraId="001218C8" w14:textId="29244F02" w:rsidR="00FC76AE" w:rsidRPr="003A4D5E" w:rsidRDefault="002A7738" w:rsidP="000D76F5">
      <w:pPr>
        <w:ind w:left="2160" w:hanging="2160"/>
        <w:rPr>
          <w:rFonts w:ascii="Arial" w:hAnsi="Arial" w:cs="Arial"/>
        </w:rPr>
      </w:pPr>
      <w:r>
        <w:rPr>
          <w:rFonts w:ascii="Arial" w:hAnsi="Arial" w:cs="Arial"/>
        </w:rPr>
        <w:t>Session 12</w:t>
      </w:r>
      <w:r>
        <w:rPr>
          <w:rFonts w:ascii="Arial" w:hAnsi="Arial" w:cs="Arial"/>
        </w:rPr>
        <w:tab/>
        <w:t xml:space="preserve">Family ministry and Marriage counselling </w:t>
      </w:r>
      <w:r w:rsidR="00FC76AE" w:rsidRPr="003A4D5E">
        <w:rPr>
          <w:rFonts w:ascii="Arial" w:hAnsi="Arial" w:cs="Arial"/>
        </w:rPr>
        <w:tab/>
      </w:r>
    </w:p>
    <w:p w14:paraId="5D72A92E" w14:textId="12D138D5" w:rsidR="00FC76AE" w:rsidRPr="003A4D5E" w:rsidRDefault="00FC76AE" w:rsidP="000D76F5">
      <w:pPr>
        <w:ind w:left="2160" w:hanging="2160"/>
        <w:rPr>
          <w:rFonts w:ascii="Arial" w:hAnsi="Arial" w:cs="Arial"/>
        </w:rPr>
      </w:pPr>
    </w:p>
    <w:p w14:paraId="7F7E052A" w14:textId="599064A7" w:rsidR="00FC76AE" w:rsidRDefault="00FC76AE" w:rsidP="000D76F5">
      <w:pPr>
        <w:ind w:left="2160" w:hanging="2160"/>
        <w:rPr>
          <w:rFonts w:ascii="Arial" w:hAnsi="Arial" w:cs="Arial"/>
        </w:rPr>
      </w:pPr>
      <w:r w:rsidRPr="003A4D5E">
        <w:rPr>
          <w:rFonts w:ascii="Arial" w:hAnsi="Arial" w:cs="Arial"/>
        </w:rPr>
        <w:t xml:space="preserve">Session </w:t>
      </w:r>
      <w:r w:rsidR="002A7738">
        <w:rPr>
          <w:rFonts w:ascii="Arial" w:hAnsi="Arial" w:cs="Arial"/>
        </w:rPr>
        <w:t>13</w:t>
      </w:r>
      <w:r w:rsidRPr="003A4D5E">
        <w:rPr>
          <w:rFonts w:ascii="Arial" w:hAnsi="Arial" w:cs="Arial"/>
        </w:rPr>
        <w:tab/>
        <w:t>Pastoral Care in Crisis situation/ Pandemic/ Natural Calamities</w:t>
      </w:r>
    </w:p>
    <w:p w14:paraId="634A6F21" w14:textId="77777777" w:rsidR="002A7738" w:rsidRDefault="002A7738" w:rsidP="000D76F5">
      <w:pPr>
        <w:ind w:left="2160" w:hanging="2160"/>
        <w:rPr>
          <w:rFonts w:ascii="Arial" w:hAnsi="Arial" w:cs="Arial"/>
        </w:rPr>
      </w:pPr>
    </w:p>
    <w:p w14:paraId="23714191" w14:textId="7EFDC4BD" w:rsidR="002A7738" w:rsidRPr="003A4D5E" w:rsidRDefault="002A7738" w:rsidP="000D76F5">
      <w:pPr>
        <w:ind w:left="2160" w:hanging="2160"/>
        <w:rPr>
          <w:rFonts w:ascii="Arial" w:hAnsi="Arial" w:cs="Arial"/>
        </w:rPr>
      </w:pPr>
      <w:r>
        <w:rPr>
          <w:rFonts w:ascii="Arial" w:hAnsi="Arial" w:cs="Arial"/>
        </w:rPr>
        <w:t>Session 14</w:t>
      </w:r>
      <w:r>
        <w:rPr>
          <w:rFonts w:ascii="Arial" w:hAnsi="Arial" w:cs="Arial"/>
        </w:rPr>
        <w:tab/>
        <w:t>Ministry to the Death and Dying (Funerals and Memorial Services)</w:t>
      </w:r>
    </w:p>
    <w:p w14:paraId="2C24E5EE" w14:textId="77777777" w:rsidR="00F46FFB" w:rsidRPr="003A4D5E" w:rsidRDefault="00F46FFB" w:rsidP="000D76F5">
      <w:pPr>
        <w:ind w:left="2160" w:hanging="2160"/>
        <w:rPr>
          <w:rFonts w:ascii="Arial" w:hAnsi="Arial" w:cs="Arial"/>
        </w:rPr>
      </w:pPr>
    </w:p>
    <w:p w14:paraId="1E959AC7" w14:textId="592B5EB7" w:rsidR="00F46FFB" w:rsidRPr="003A4D5E" w:rsidRDefault="00F46FFB" w:rsidP="002B0C7E">
      <w:pPr>
        <w:spacing w:line="360" w:lineRule="auto"/>
        <w:rPr>
          <w:rFonts w:ascii="Arial" w:hAnsi="Arial" w:cs="Arial"/>
        </w:rPr>
      </w:pPr>
      <w:r w:rsidRPr="003A4D5E">
        <w:rPr>
          <w:rFonts w:ascii="Arial" w:hAnsi="Arial" w:cs="Arial"/>
        </w:rPr>
        <w:t xml:space="preserve"> </w:t>
      </w:r>
      <w:r w:rsidR="00FC76AE" w:rsidRPr="003A4D5E">
        <w:rPr>
          <w:rFonts w:ascii="Arial" w:hAnsi="Arial" w:cs="Arial"/>
        </w:rPr>
        <w:t>Session 1</w:t>
      </w:r>
      <w:r w:rsidR="002A7738">
        <w:rPr>
          <w:rFonts w:ascii="Arial" w:hAnsi="Arial" w:cs="Arial"/>
        </w:rPr>
        <w:t>5</w:t>
      </w:r>
      <w:r w:rsidRPr="003A4D5E">
        <w:rPr>
          <w:rFonts w:ascii="Arial" w:hAnsi="Arial" w:cs="Arial"/>
        </w:rPr>
        <w:tab/>
      </w:r>
      <w:r w:rsidR="00E62E61" w:rsidRPr="003A4D5E">
        <w:rPr>
          <w:rFonts w:ascii="Arial" w:hAnsi="Arial" w:cs="Arial"/>
        </w:rPr>
        <w:tab/>
      </w:r>
      <w:r w:rsidRPr="003A4D5E">
        <w:rPr>
          <w:rFonts w:ascii="Arial" w:hAnsi="Arial" w:cs="Arial"/>
        </w:rPr>
        <w:t>Dissertation Project topics and discussion of post intensive.</w:t>
      </w:r>
    </w:p>
    <w:p w14:paraId="77A62FB2" w14:textId="77777777" w:rsidR="003A4D5E" w:rsidRDefault="003A4D5E" w:rsidP="002B0C7E">
      <w:pPr>
        <w:spacing w:line="360" w:lineRule="auto"/>
        <w:rPr>
          <w:rFonts w:ascii="Arial" w:hAnsi="Arial" w:cs="Arial"/>
          <w:b/>
        </w:rPr>
      </w:pPr>
    </w:p>
    <w:p w14:paraId="1D0D0F09" w14:textId="751B7E16" w:rsidR="002A7738" w:rsidRPr="002A7738" w:rsidRDefault="002A7738" w:rsidP="002A7738">
      <w:pPr>
        <w:rPr>
          <w:rFonts w:ascii="Arial" w:hAnsi="Arial" w:cs="Arial"/>
          <w:b/>
          <w:bCs/>
        </w:rPr>
      </w:pPr>
      <w:r w:rsidRPr="002A7738">
        <w:rPr>
          <w:rFonts w:ascii="Arial" w:hAnsi="Arial" w:cs="Arial"/>
          <w:b/>
          <w:bCs/>
        </w:rPr>
        <w:t>Final Paper:</w:t>
      </w:r>
    </w:p>
    <w:p w14:paraId="284E520A" w14:textId="2E2A04F6" w:rsidR="00F46FFB" w:rsidRPr="003A4D5E" w:rsidRDefault="00F46FFB" w:rsidP="002A7738">
      <w:pPr>
        <w:rPr>
          <w:rFonts w:ascii="Arial" w:hAnsi="Arial" w:cs="Arial"/>
        </w:rPr>
      </w:pPr>
      <w:r w:rsidRPr="003A4D5E">
        <w:rPr>
          <w:rFonts w:ascii="Arial" w:hAnsi="Arial" w:cs="Arial"/>
        </w:rPr>
        <w:t xml:space="preserve">Students are required to write a </w:t>
      </w:r>
      <w:proofErr w:type="gramStart"/>
      <w:r w:rsidRPr="003A4D5E">
        <w:rPr>
          <w:rFonts w:ascii="Arial" w:hAnsi="Arial" w:cs="Arial"/>
        </w:rPr>
        <w:t>20 page</w:t>
      </w:r>
      <w:proofErr w:type="gramEnd"/>
      <w:r w:rsidRPr="003A4D5E">
        <w:rPr>
          <w:rFonts w:ascii="Arial" w:hAnsi="Arial" w:cs="Arial"/>
        </w:rPr>
        <w:t xml:space="preserve"> paper on issues on Ethics and Theology in the context of Pastoral Ministry. </w:t>
      </w:r>
      <w:r w:rsidR="006241A2" w:rsidRPr="003A4D5E">
        <w:rPr>
          <w:rFonts w:ascii="Arial" w:hAnsi="Arial" w:cs="Arial"/>
        </w:rPr>
        <w:t xml:space="preserve">The topic can be decided with consultation with the professor. </w:t>
      </w:r>
      <w:r w:rsidRPr="003A4D5E">
        <w:rPr>
          <w:rFonts w:ascii="Arial" w:hAnsi="Arial" w:cs="Arial"/>
        </w:rPr>
        <w:t>Each student should be</w:t>
      </w:r>
      <w:r w:rsidR="006241A2" w:rsidRPr="003A4D5E">
        <w:rPr>
          <w:rFonts w:ascii="Arial" w:hAnsi="Arial" w:cs="Arial"/>
        </w:rPr>
        <w:t>gin to look for their Field advisor</w:t>
      </w:r>
      <w:r w:rsidRPr="003A4D5E">
        <w:rPr>
          <w:rFonts w:ascii="Arial" w:hAnsi="Arial" w:cs="Arial"/>
        </w:rPr>
        <w:t xml:space="preserve"> or members of </w:t>
      </w:r>
      <w:r w:rsidR="006241A2" w:rsidRPr="003A4D5E">
        <w:rPr>
          <w:rFonts w:ascii="Arial" w:hAnsi="Arial" w:cs="Arial"/>
        </w:rPr>
        <w:t>their site team who will</w:t>
      </w:r>
      <w:r w:rsidRPr="003A4D5E">
        <w:rPr>
          <w:rFonts w:ascii="Arial" w:hAnsi="Arial" w:cs="Arial"/>
        </w:rPr>
        <w:t xml:space="preserve"> be a support to the student.  The reports of these sessions will have to be reported with the names to the</w:t>
      </w:r>
      <w:r w:rsidR="006241A2" w:rsidRPr="003A4D5E">
        <w:rPr>
          <w:rFonts w:ascii="Arial" w:hAnsi="Arial" w:cs="Arial"/>
        </w:rPr>
        <w:t xml:space="preserve"> Student’s Faculty advisor. (D. Min Director)</w:t>
      </w:r>
    </w:p>
    <w:p w14:paraId="374D3E4D" w14:textId="6F48A15A" w:rsidR="00F46FFB" w:rsidRPr="003A4D5E" w:rsidRDefault="00F46FFB" w:rsidP="002B0C7E">
      <w:pPr>
        <w:spacing w:line="360" w:lineRule="auto"/>
        <w:rPr>
          <w:rFonts w:ascii="Arial" w:hAnsi="Arial" w:cs="Arial"/>
        </w:rPr>
      </w:pPr>
    </w:p>
    <w:p w14:paraId="2046E191" w14:textId="77777777" w:rsidR="001979EF" w:rsidRDefault="001979EF" w:rsidP="006D1439">
      <w:pPr>
        <w:jc w:val="center"/>
        <w:rPr>
          <w:rFonts w:ascii="Arial Narrow" w:hAnsi="Arial Narrow"/>
          <w:b/>
        </w:rPr>
      </w:pPr>
    </w:p>
    <w:p w14:paraId="0F0D1C4A" w14:textId="0901AC97" w:rsidR="00F46FFB" w:rsidRPr="00A95AC6" w:rsidRDefault="00F46FFB" w:rsidP="006D1439">
      <w:pPr>
        <w:jc w:val="center"/>
        <w:rPr>
          <w:rFonts w:ascii="Arial Narrow" w:hAnsi="Arial Narrow"/>
          <w:b/>
        </w:rPr>
      </w:pPr>
      <w:r w:rsidRPr="00A95AC6">
        <w:rPr>
          <w:rFonts w:ascii="Arial Narrow" w:hAnsi="Arial Narrow"/>
          <w:b/>
        </w:rPr>
        <w:t>Supplemental Reading</w:t>
      </w:r>
    </w:p>
    <w:p w14:paraId="0502F743" w14:textId="77777777" w:rsidR="00F46FFB" w:rsidRPr="00A95AC6" w:rsidRDefault="00F46FFB" w:rsidP="002B0C7E">
      <w:pPr>
        <w:rPr>
          <w:rFonts w:ascii="Arial Narrow" w:hAnsi="Arial Narrow"/>
        </w:rPr>
      </w:pPr>
    </w:p>
    <w:p w14:paraId="5DD4778A"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Borden, Richard </w:t>
      </w:r>
      <w:proofErr w:type="gramStart"/>
      <w:r w:rsidRPr="00A95AC6">
        <w:rPr>
          <w:rFonts w:ascii="Arial Narrow" w:hAnsi="Arial Narrow"/>
          <w:color w:val="000000"/>
        </w:rPr>
        <w:t>C.(</w:t>
      </w:r>
      <w:proofErr w:type="gramEnd"/>
      <w:r w:rsidRPr="00A95AC6">
        <w:rPr>
          <w:rFonts w:ascii="Arial Narrow" w:hAnsi="Arial Narrow"/>
          <w:color w:val="000000"/>
        </w:rPr>
        <w:t xml:space="preserve">1935). </w:t>
      </w:r>
      <w:r w:rsidRPr="00A95AC6">
        <w:rPr>
          <w:rFonts w:ascii="Arial Narrow" w:hAnsi="Arial Narrow"/>
          <w:b/>
          <w:bCs/>
          <w:i/>
          <w:iCs/>
          <w:color w:val="000000"/>
        </w:rPr>
        <w:t xml:space="preserve">Public Speaking--As Listeners Like It! </w:t>
      </w:r>
      <w:r w:rsidRPr="00A95AC6">
        <w:rPr>
          <w:rFonts w:ascii="Arial Narrow" w:hAnsi="Arial Narrow"/>
          <w:color w:val="000000"/>
        </w:rPr>
        <w:t xml:space="preserve">NY: Harper and </w:t>
      </w:r>
      <w:proofErr w:type="gramStart"/>
      <w:r w:rsidRPr="00A95AC6">
        <w:rPr>
          <w:rFonts w:ascii="Arial Narrow" w:hAnsi="Arial Narrow"/>
          <w:color w:val="000000"/>
        </w:rPr>
        <w:t>Bros..</w:t>
      </w:r>
      <w:proofErr w:type="gramEnd"/>
      <w:r w:rsidRPr="00A95AC6">
        <w:rPr>
          <w:rFonts w:ascii="Arial Narrow" w:hAnsi="Arial Narrow"/>
          <w:color w:val="000000"/>
        </w:rPr>
        <w:t xml:space="preserve"> A classic speech text adaptable for preachers. A quick read, clear and direct. </w:t>
      </w:r>
    </w:p>
    <w:p w14:paraId="3AFADDCC"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Buttrick, David. (1987). </w:t>
      </w:r>
      <w:r w:rsidRPr="00A95AC6">
        <w:rPr>
          <w:rFonts w:ascii="Arial Narrow" w:hAnsi="Arial Narrow"/>
          <w:b/>
          <w:bCs/>
          <w:i/>
          <w:iCs/>
          <w:color w:val="000000"/>
        </w:rPr>
        <w:t>Homiletic: Moves and Structures</w:t>
      </w:r>
      <w:r w:rsidRPr="00A95AC6">
        <w:rPr>
          <w:rFonts w:ascii="Arial Narrow" w:hAnsi="Arial Narrow"/>
          <w:color w:val="000000"/>
        </w:rPr>
        <w:t>. Philadelphia: Fortress Press. BV4211.</w:t>
      </w:r>
      <w:proofErr w:type="gramStart"/>
      <w:r w:rsidRPr="00A95AC6">
        <w:rPr>
          <w:rFonts w:ascii="Arial Narrow" w:hAnsi="Arial Narrow"/>
          <w:color w:val="000000"/>
        </w:rPr>
        <w:t>2.B</w:t>
      </w:r>
      <w:proofErr w:type="gramEnd"/>
      <w:r w:rsidRPr="00A95AC6">
        <w:rPr>
          <w:rFonts w:ascii="Arial Narrow" w:hAnsi="Arial Narrow"/>
          <w:color w:val="000000"/>
        </w:rPr>
        <w:t>86.</w:t>
      </w:r>
    </w:p>
    <w:p w14:paraId="451BADD5" w14:textId="77777777" w:rsidR="00F46FFB" w:rsidRPr="00A95AC6" w:rsidRDefault="00F46FFB" w:rsidP="000D76F5">
      <w:pPr>
        <w:ind w:left="432" w:hanging="432"/>
        <w:rPr>
          <w:rFonts w:ascii="Arial Narrow" w:hAnsi="Arial Narrow"/>
        </w:rPr>
      </w:pPr>
      <w:r w:rsidRPr="00A95AC6">
        <w:rPr>
          <w:rFonts w:ascii="Arial Narrow" w:hAnsi="Arial Narrow"/>
        </w:rPr>
        <w:t xml:space="preserve">Chodron, Pema. (2001).  </w:t>
      </w:r>
      <w:r w:rsidRPr="00A95AC6">
        <w:rPr>
          <w:rFonts w:ascii="Arial Narrow" w:hAnsi="Arial Narrow"/>
          <w:b/>
          <w:i/>
        </w:rPr>
        <w:t xml:space="preserve">Comfortable with Uncertainty. </w:t>
      </w:r>
      <w:r w:rsidRPr="00A95AC6">
        <w:rPr>
          <w:rFonts w:ascii="Arial Narrow" w:hAnsi="Arial Narrow"/>
          <w:i/>
        </w:rPr>
        <w:t xml:space="preserve"> </w:t>
      </w:r>
      <w:r w:rsidRPr="00A95AC6">
        <w:rPr>
          <w:rFonts w:ascii="Arial Narrow" w:hAnsi="Arial Narrow"/>
        </w:rPr>
        <w:t>Shambhala, Boston.</w:t>
      </w:r>
    </w:p>
    <w:p w14:paraId="51E88C3C" w14:textId="77777777" w:rsidR="00F46FFB" w:rsidRPr="00A95AC6" w:rsidRDefault="00F46FFB" w:rsidP="000D76F5">
      <w:pPr>
        <w:ind w:left="432" w:hanging="432"/>
        <w:rPr>
          <w:rFonts w:ascii="Arial Narrow" w:hAnsi="Arial Narrow"/>
        </w:rPr>
      </w:pPr>
      <w:r w:rsidRPr="00A95AC6">
        <w:rPr>
          <w:rFonts w:ascii="Arial Narrow" w:hAnsi="Arial Narrow"/>
        </w:rPr>
        <w:t xml:space="preserve">Chodron, Pema. (2000).  </w:t>
      </w:r>
      <w:r w:rsidRPr="00A95AC6">
        <w:rPr>
          <w:rFonts w:ascii="Arial Narrow" w:hAnsi="Arial Narrow"/>
          <w:b/>
          <w:i/>
        </w:rPr>
        <w:t>When Things Fall Apart.</w:t>
      </w:r>
      <w:r w:rsidRPr="00A95AC6">
        <w:rPr>
          <w:rFonts w:ascii="Arial Narrow" w:hAnsi="Arial Narrow"/>
          <w:i/>
        </w:rPr>
        <w:t xml:space="preserve"> </w:t>
      </w:r>
      <w:r w:rsidRPr="00A95AC6">
        <w:rPr>
          <w:rFonts w:ascii="Arial Narrow" w:hAnsi="Arial Narrow"/>
        </w:rPr>
        <w:t xml:space="preserve"> Shambhala, Boston.</w:t>
      </w:r>
    </w:p>
    <w:p w14:paraId="6158BB0D"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Craddock, Fred. (1990). </w:t>
      </w:r>
      <w:r w:rsidRPr="00A95AC6">
        <w:rPr>
          <w:rFonts w:ascii="Arial Narrow" w:hAnsi="Arial Narrow"/>
          <w:b/>
          <w:bCs/>
          <w:i/>
          <w:iCs/>
          <w:color w:val="000000"/>
        </w:rPr>
        <w:t>Preaching</w:t>
      </w:r>
      <w:r w:rsidRPr="00A95AC6">
        <w:rPr>
          <w:rFonts w:ascii="Arial Narrow" w:hAnsi="Arial Narrow"/>
          <w:color w:val="000000"/>
        </w:rPr>
        <w:t>.  Nashville: Abingdon. BS534.5.C7.  Classic textbook.  See especially his chapter on continuing study for the pastor.</w:t>
      </w:r>
    </w:p>
    <w:p w14:paraId="240CD916"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Daw, Carl P., Jr., ed. (1994). </w:t>
      </w:r>
      <w:r w:rsidRPr="00A95AC6">
        <w:rPr>
          <w:rFonts w:ascii="Arial Narrow" w:hAnsi="Arial Narrow"/>
          <w:b/>
          <w:bCs/>
          <w:i/>
          <w:iCs/>
          <w:color w:val="000000"/>
        </w:rPr>
        <w:t>Breaking the Word: Essays on the Liturgical Dimensions of Preaching.</w:t>
      </w:r>
      <w:r w:rsidRPr="00A95AC6">
        <w:rPr>
          <w:rFonts w:ascii="Arial Narrow" w:hAnsi="Arial Narrow"/>
          <w:color w:val="000000"/>
        </w:rPr>
        <w:t xml:space="preserve"> New York: Church   Hymnal Corporation. BV4235.L43 D38.</w:t>
      </w:r>
    </w:p>
    <w:p w14:paraId="1BF0E208"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Duck, Ruth. (1995).  </w:t>
      </w:r>
      <w:r w:rsidRPr="00A95AC6">
        <w:rPr>
          <w:rFonts w:ascii="Arial Narrow" w:hAnsi="Arial Narrow"/>
          <w:b/>
          <w:bCs/>
          <w:i/>
          <w:iCs/>
          <w:color w:val="000000"/>
        </w:rPr>
        <w:t>Finding Words for Worship.</w:t>
      </w:r>
      <w:r w:rsidRPr="00A95AC6">
        <w:rPr>
          <w:rFonts w:ascii="Arial Narrow" w:hAnsi="Arial Narrow"/>
          <w:color w:val="000000"/>
        </w:rPr>
        <w:t xml:space="preserve"> Louisville: Westminster/John Knox, 1995.  See especially chapter on words for preaching.</w:t>
      </w:r>
    </w:p>
    <w:p w14:paraId="031C19DD"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Elkins, Heather Murray. (2000). "Altar-</w:t>
      </w:r>
      <w:proofErr w:type="spellStart"/>
      <w:r w:rsidRPr="00A95AC6">
        <w:rPr>
          <w:rFonts w:ascii="Arial Narrow" w:hAnsi="Arial Narrow"/>
          <w:color w:val="000000"/>
        </w:rPr>
        <w:t>ing</w:t>
      </w:r>
      <w:proofErr w:type="spellEnd"/>
      <w:r w:rsidRPr="00A95AC6">
        <w:rPr>
          <w:rFonts w:ascii="Arial Narrow" w:hAnsi="Arial Narrow"/>
          <w:color w:val="000000"/>
        </w:rPr>
        <w:t xml:space="preserve"> the World: Community-forming Word and Worship" </w:t>
      </w:r>
      <w:proofErr w:type="gramStart"/>
      <w:r w:rsidRPr="00A95AC6">
        <w:rPr>
          <w:rFonts w:ascii="Arial Narrow" w:hAnsi="Arial Narrow"/>
          <w:color w:val="000000"/>
        </w:rPr>
        <w:t>in  </w:t>
      </w:r>
      <w:r w:rsidRPr="00A95AC6">
        <w:rPr>
          <w:rFonts w:ascii="Arial Narrow" w:hAnsi="Arial Narrow"/>
          <w:b/>
          <w:bCs/>
          <w:i/>
          <w:iCs/>
          <w:color w:val="000000"/>
        </w:rPr>
        <w:t>Preaching</w:t>
      </w:r>
      <w:proofErr w:type="gramEnd"/>
      <w:r w:rsidRPr="00A95AC6">
        <w:rPr>
          <w:rFonts w:ascii="Arial Narrow" w:hAnsi="Arial Narrow"/>
          <w:b/>
          <w:bCs/>
          <w:i/>
          <w:iCs/>
          <w:color w:val="000000"/>
        </w:rPr>
        <w:t xml:space="preserve"> in the Context of Worship. </w:t>
      </w:r>
      <w:r w:rsidRPr="00A95AC6">
        <w:rPr>
          <w:rFonts w:ascii="Arial Narrow" w:hAnsi="Arial Narrow"/>
          <w:color w:val="000000"/>
        </w:rPr>
        <w:t xml:space="preserve">Edited by David M. Greenhaw and Ronald J. Allen. St. Louis:  Chalice Press,13-26.  Strong reminder of why we preach.  </w:t>
      </w:r>
    </w:p>
    <w:p w14:paraId="6818D54D"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Forbes, James. (1989).</w:t>
      </w:r>
      <w:r w:rsidRPr="00A95AC6">
        <w:rPr>
          <w:rFonts w:ascii="Arial Narrow" w:hAnsi="Arial Narrow"/>
          <w:b/>
          <w:bCs/>
          <w:i/>
          <w:iCs/>
          <w:color w:val="000000"/>
        </w:rPr>
        <w:t xml:space="preserve"> The Holy Spirit and Preaching. </w:t>
      </w:r>
      <w:r w:rsidRPr="00A95AC6">
        <w:rPr>
          <w:rFonts w:ascii="Arial Narrow" w:hAnsi="Arial Narrow"/>
          <w:color w:val="000000"/>
        </w:rPr>
        <w:t>Nashville: Abingdon, chap. on sermon prep.</w:t>
      </w:r>
    </w:p>
    <w:p w14:paraId="1BBBD6A6" w14:textId="77777777" w:rsidR="00F46FFB" w:rsidRPr="00A95AC6" w:rsidRDefault="00F46FFB" w:rsidP="000D76F5">
      <w:pPr>
        <w:tabs>
          <w:tab w:val="left" w:pos="2160"/>
        </w:tabs>
        <w:ind w:left="432" w:hanging="432"/>
        <w:rPr>
          <w:rFonts w:ascii="Arial Narrow" w:hAnsi="Arial Narrow"/>
          <w:color w:val="000000"/>
        </w:rPr>
      </w:pPr>
      <w:r w:rsidRPr="00A95AC6">
        <w:rPr>
          <w:rFonts w:ascii="Arial Narrow" w:hAnsi="Arial Narrow"/>
          <w:color w:val="000000"/>
        </w:rPr>
        <w:t xml:space="preserve">Gonzalez, Justo L. and Christine G. Gonzalez. (1994). </w:t>
      </w:r>
      <w:r w:rsidRPr="00A95AC6">
        <w:rPr>
          <w:rFonts w:ascii="Arial Narrow" w:hAnsi="Arial Narrow"/>
          <w:b/>
          <w:bCs/>
          <w:i/>
          <w:iCs/>
          <w:color w:val="000000"/>
        </w:rPr>
        <w:t xml:space="preserve">The Liberating Pulpit. </w:t>
      </w:r>
      <w:r w:rsidRPr="00A95AC6">
        <w:rPr>
          <w:rFonts w:ascii="Arial Narrow" w:hAnsi="Arial Narrow"/>
          <w:color w:val="000000"/>
        </w:rPr>
        <w:t>Nashville: Abingdon.    BV4211.</w:t>
      </w:r>
      <w:proofErr w:type="gramStart"/>
      <w:r w:rsidRPr="00A95AC6">
        <w:rPr>
          <w:rFonts w:ascii="Arial Narrow" w:hAnsi="Arial Narrow"/>
          <w:color w:val="000000"/>
        </w:rPr>
        <w:t>2.G</w:t>
      </w:r>
      <w:proofErr w:type="gramEnd"/>
      <w:r w:rsidRPr="00A95AC6">
        <w:rPr>
          <w:rFonts w:ascii="Arial Narrow" w:hAnsi="Arial Narrow"/>
          <w:color w:val="000000"/>
        </w:rPr>
        <w:t xml:space="preserve">645 Helpful chap. on biblical interpretation including wider context, considering politics of text and imaginative ways of recasting. </w:t>
      </w:r>
    </w:p>
    <w:p w14:paraId="10266976"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lastRenderedPageBreak/>
        <w:t>Greenhaw, David M. and Ronald J. Allen, eds. (2000). </w:t>
      </w:r>
      <w:r w:rsidRPr="00A95AC6">
        <w:rPr>
          <w:rFonts w:ascii="Arial Narrow" w:hAnsi="Arial Narrow"/>
          <w:b/>
          <w:bCs/>
          <w:i/>
          <w:iCs/>
          <w:color w:val="000000"/>
        </w:rPr>
        <w:t> </w:t>
      </w:r>
      <w:r w:rsidRPr="00A95AC6">
        <w:rPr>
          <w:rFonts w:ascii="Arial Narrow" w:hAnsi="Arial Narrow"/>
          <w:color w:val="000000"/>
        </w:rPr>
        <w:t xml:space="preserve"> </w:t>
      </w:r>
      <w:r w:rsidRPr="00A95AC6">
        <w:rPr>
          <w:rFonts w:ascii="Arial Narrow" w:hAnsi="Arial Narrow"/>
          <w:b/>
          <w:bCs/>
          <w:i/>
          <w:iCs/>
          <w:color w:val="000000"/>
        </w:rPr>
        <w:t>Preaching in the Context of Worship.</w:t>
      </w:r>
      <w:r w:rsidRPr="00A95AC6">
        <w:rPr>
          <w:rFonts w:ascii="Arial Narrow" w:hAnsi="Arial Narrow"/>
          <w:color w:val="000000"/>
        </w:rPr>
        <w:t xml:space="preserve"> St. Louis:  Chalice Press. Chapters by Adell, Allen, Cochran, Elkins, Greenhaw, Gwyn, Meyers, Na, Stackhouse, and Wilson. </w:t>
      </w:r>
    </w:p>
    <w:p w14:paraId="2CA88E76"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Hayes, John H. and Carl R. Holladay. (1987). </w:t>
      </w:r>
      <w:r w:rsidRPr="00A95AC6">
        <w:rPr>
          <w:rFonts w:ascii="Arial Narrow" w:hAnsi="Arial Narrow"/>
          <w:b/>
          <w:bCs/>
          <w:i/>
          <w:iCs/>
          <w:color w:val="000000"/>
        </w:rPr>
        <w:t xml:space="preserve">Biblical Exegesis: A Beginner's Handbook. </w:t>
      </w:r>
      <w:r w:rsidRPr="00A95AC6">
        <w:rPr>
          <w:rFonts w:ascii="Arial Narrow" w:hAnsi="Arial Narrow"/>
          <w:color w:val="000000"/>
        </w:rPr>
        <w:t xml:space="preserve">Revised Ed. Atlanta: John Knox. BS476.H35 Good introduction to exegesis and criticism. </w:t>
      </w:r>
    </w:p>
    <w:p w14:paraId="596E205A" w14:textId="77777777" w:rsidR="00F46FFB" w:rsidRPr="00A95AC6" w:rsidRDefault="00F46FFB" w:rsidP="000D76F5">
      <w:pPr>
        <w:ind w:left="432" w:hanging="432"/>
        <w:rPr>
          <w:rFonts w:ascii="Arial Narrow" w:hAnsi="Arial Narrow"/>
          <w:color w:val="000000"/>
        </w:rPr>
      </w:pPr>
      <w:proofErr w:type="spellStart"/>
      <w:r w:rsidRPr="00A95AC6">
        <w:rPr>
          <w:rFonts w:ascii="Arial Narrow" w:hAnsi="Arial Narrow"/>
          <w:color w:val="000000"/>
        </w:rPr>
        <w:t>Heeblethwaite</w:t>
      </w:r>
      <w:proofErr w:type="spellEnd"/>
      <w:r w:rsidRPr="00A95AC6">
        <w:rPr>
          <w:rFonts w:ascii="Arial Narrow" w:hAnsi="Arial Narrow"/>
          <w:color w:val="000000"/>
        </w:rPr>
        <w:t xml:space="preserve">, Margaret. (2001).  </w:t>
      </w:r>
      <w:r w:rsidRPr="00A95AC6">
        <w:rPr>
          <w:rFonts w:ascii="Arial Narrow" w:hAnsi="Arial Narrow"/>
          <w:b/>
          <w:bCs/>
          <w:i/>
          <w:iCs/>
          <w:color w:val="000000"/>
        </w:rPr>
        <w:t>Opening the Scriptures: Faith Through the Year.</w:t>
      </w:r>
      <w:r w:rsidRPr="00A95AC6">
        <w:rPr>
          <w:rFonts w:ascii="Arial Narrow" w:hAnsi="Arial Narrow"/>
          <w:color w:val="000000"/>
        </w:rPr>
        <w:t xml:space="preserve"> New York: Continuum. BV4253.H42 Sermons </w:t>
      </w:r>
      <w:proofErr w:type="spellStart"/>
      <w:r w:rsidRPr="00A95AC6">
        <w:rPr>
          <w:rFonts w:ascii="Arial Narrow" w:hAnsi="Arial Narrow"/>
          <w:color w:val="000000"/>
        </w:rPr>
        <w:t>give</w:t>
      </w:r>
      <w:proofErr w:type="spellEnd"/>
      <w:r w:rsidRPr="00A95AC6">
        <w:rPr>
          <w:rFonts w:ascii="Arial Narrow" w:hAnsi="Arial Narrow"/>
          <w:color w:val="000000"/>
        </w:rPr>
        <w:t xml:space="preserve"> by this Catholic laywoman at evensong services at Exeter College, Oxford; organized around </w:t>
      </w:r>
      <w:proofErr w:type="gramStart"/>
      <w:r w:rsidRPr="00A95AC6">
        <w:rPr>
          <w:rFonts w:ascii="Arial Narrow" w:hAnsi="Arial Narrow"/>
          <w:color w:val="000000"/>
        </w:rPr>
        <w:t>the  liturgical</w:t>
      </w:r>
      <w:proofErr w:type="gramEnd"/>
      <w:r w:rsidRPr="00A95AC6">
        <w:rPr>
          <w:rFonts w:ascii="Arial Narrow" w:hAnsi="Arial Narrow"/>
          <w:color w:val="000000"/>
        </w:rPr>
        <w:t xml:space="preserve"> year.</w:t>
      </w:r>
    </w:p>
    <w:p w14:paraId="70DC1494"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Hilkert, Mary Catherine. (1997). </w:t>
      </w:r>
      <w:r w:rsidRPr="00A95AC6">
        <w:rPr>
          <w:rFonts w:ascii="Arial Narrow" w:hAnsi="Arial Narrow"/>
          <w:b/>
          <w:bCs/>
          <w:i/>
          <w:iCs/>
          <w:color w:val="000000"/>
        </w:rPr>
        <w:t>Naming Grace: Preaching and the Sacramental Imagination</w:t>
      </w:r>
      <w:r w:rsidRPr="00A95AC6">
        <w:rPr>
          <w:rFonts w:ascii="Arial Narrow" w:hAnsi="Arial Narrow"/>
          <w:color w:val="000000"/>
        </w:rPr>
        <w:t>. NY: Continuum. BV4211.2 .H47.  Hilkert's conception of naming grace moves to the heart of preaching.</w:t>
      </w:r>
    </w:p>
    <w:p w14:paraId="460E6395"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Jensen, Richard A. (1993). </w:t>
      </w:r>
      <w:r w:rsidRPr="00A95AC6">
        <w:rPr>
          <w:rFonts w:ascii="Arial Narrow" w:hAnsi="Arial Narrow"/>
          <w:b/>
          <w:bCs/>
          <w:i/>
          <w:iCs/>
          <w:color w:val="000000"/>
        </w:rPr>
        <w:t>Thinking in Story: Preaching in a Post-Literate Age.</w:t>
      </w:r>
      <w:r w:rsidRPr="00A95AC6">
        <w:rPr>
          <w:rFonts w:ascii="Arial Narrow" w:hAnsi="Arial Narrow"/>
          <w:color w:val="000000"/>
        </w:rPr>
        <w:t xml:space="preserve"> Lima, OH: C.S.S. Publishing. BV4235.S76J46.  </w:t>
      </w:r>
    </w:p>
    <w:p w14:paraId="310F21AC"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Kemper, Deane A. (1985). </w:t>
      </w:r>
      <w:proofErr w:type="gramStart"/>
      <w:r w:rsidRPr="00A95AC6">
        <w:rPr>
          <w:rFonts w:ascii="Arial Narrow" w:hAnsi="Arial Narrow"/>
          <w:b/>
          <w:bCs/>
          <w:i/>
          <w:iCs/>
          <w:color w:val="000000"/>
        </w:rPr>
        <w:t>Effective  Preaching</w:t>
      </w:r>
      <w:proofErr w:type="gramEnd"/>
      <w:r w:rsidRPr="00A95AC6">
        <w:rPr>
          <w:rFonts w:ascii="Arial Narrow" w:hAnsi="Arial Narrow"/>
          <w:b/>
          <w:bCs/>
          <w:i/>
          <w:iCs/>
          <w:color w:val="000000"/>
        </w:rPr>
        <w:t xml:space="preserve">: A Manual for Students and Pastors. </w:t>
      </w:r>
      <w:r w:rsidRPr="00A95AC6">
        <w:rPr>
          <w:rFonts w:ascii="Arial Narrow" w:hAnsi="Arial Narrow"/>
          <w:color w:val="000000"/>
        </w:rPr>
        <w:t>Philadelphia: Westminster. BV4211.</w:t>
      </w:r>
      <w:proofErr w:type="gramStart"/>
      <w:r w:rsidRPr="00A95AC6">
        <w:rPr>
          <w:rFonts w:ascii="Arial Narrow" w:hAnsi="Arial Narrow"/>
          <w:color w:val="000000"/>
        </w:rPr>
        <w:t>2.K</w:t>
      </w:r>
      <w:proofErr w:type="gramEnd"/>
      <w:r w:rsidRPr="00A95AC6">
        <w:rPr>
          <w:rFonts w:ascii="Arial Narrow" w:hAnsi="Arial Narrow"/>
          <w:color w:val="000000"/>
        </w:rPr>
        <w:t xml:space="preserve">39. </w:t>
      </w:r>
    </w:p>
    <w:p w14:paraId="2C8B9575"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Lischer, Richard. (2001).  </w:t>
      </w:r>
      <w:r w:rsidRPr="00A95AC6">
        <w:rPr>
          <w:rFonts w:ascii="Arial Narrow" w:hAnsi="Arial Narrow"/>
          <w:b/>
          <w:bCs/>
          <w:i/>
          <w:iCs/>
          <w:color w:val="000000"/>
        </w:rPr>
        <w:t>Open Secrets: A Spiritual Journey Through a Country Church. </w:t>
      </w:r>
      <w:r w:rsidRPr="00A95AC6">
        <w:rPr>
          <w:rFonts w:ascii="Arial Narrow" w:hAnsi="Arial Narrow"/>
          <w:color w:val="000000"/>
        </w:rPr>
        <w:t xml:space="preserve"> New York: Doubleday.  BX8080.L57A</w:t>
      </w:r>
      <w:proofErr w:type="gramStart"/>
      <w:r w:rsidRPr="00A95AC6">
        <w:rPr>
          <w:rFonts w:ascii="Arial Narrow" w:hAnsi="Arial Narrow"/>
          <w:color w:val="000000"/>
        </w:rPr>
        <w:t>3  A</w:t>
      </w:r>
      <w:proofErr w:type="gramEnd"/>
      <w:r w:rsidRPr="00A95AC6">
        <w:rPr>
          <w:rFonts w:ascii="Arial Narrow" w:hAnsi="Arial Narrow"/>
          <w:color w:val="000000"/>
        </w:rPr>
        <w:t xml:space="preserve"> Lutheran pastor, who has taught preaching for many years at Duke Divinity School, tells of his first country parish. Lischer is a good writer, so there is much for preachers as well as pastoral concerns.  </w:t>
      </w:r>
    </w:p>
    <w:p w14:paraId="01F17868"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Long, Thomas G. (1989). </w:t>
      </w:r>
      <w:r w:rsidRPr="00A95AC6">
        <w:rPr>
          <w:rFonts w:ascii="Arial Narrow" w:hAnsi="Arial Narrow"/>
          <w:b/>
          <w:bCs/>
          <w:i/>
          <w:iCs/>
          <w:color w:val="000000"/>
        </w:rPr>
        <w:t>The Witness of Preaching.</w:t>
      </w:r>
      <w:r w:rsidRPr="00A95AC6">
        <w:rPr>
          <w:rFonts w:ascii="Arial Narrow" w:hAnsi="Arial Narrow"/>
          <w:color w:val="000000"/>
        </w:rPr>
        <w:t xml:space="preserve"> Louisville: Westminster. BV4211.</w:t>
      </w:r>
      <w:proofErr w:type="gramStart"/>
      <w:r w:rsidRPr="00A95AC6">
        <w:rPr>
          <w:rFonts w:ascii="Arial Narrow" w:hAnsi="Arial Narrow"/>
          <w:color w:val="000000"/>
        </w:rPr>
        <w:t>2.L</w:t>
      </w:r>
      <w:proofErr w:type="gramEnd"/>
      <w:r w:rsidRPr="00A95AC6">
        <w:rPr>
          <w:rFonts w:ascii="Arial Narrow" w:hAnsi="Arial Narrow"/>
          <w:color w:val="000000"/>
        </w:rPr>
        <w:t>65 See especially Chap. 1, "What Does It Mean to Preach?" and Chap. 10, which answers some common questions about preaching.</w:t>
      </w:r>
    </w:p>
    <w:p w14:paraId="27A4EB86"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Lowry, Eugene L. (1989).</w:t>
      </w:r>
      <w:r w:rsidRPr="00A95AC6">
        <w:rPr>
          <w:rFonts w:ascii="Arial Narrow" w:hAnsi="Arial Narrow"/>
          <w:b/>
          <w:bCs/>
          <w:i/>
          <w:iCs/>
          <w:color w:val="000000"/>
        </w:rPr>
        <w:t xml:space="preserve"> How to Preach a Parable: Designs for Narrative Sermons</w:t>
      </w:r>
      <w:r w:rsidRPr="00A95AC6">
        <w:rPr>
          <w:rFonts w:ascii="Arial Narrow" w:hAnsi="Arial Narrow"/>
          <w:bCs/>
          <w:i/>
          <w:iCs/>
          <w:color w:val="000000"/>
        </w:rPr>
        <w:t>.</w:t>
      </w:r>
      <w:r w:rsidRPr="00A95AC6">
        <w:rPr>
          <w:rFonts w:ascii="Arial Narrow" w:hAnsi="Arial Narrow"/>
          <w:color w:val="000000"/>
        </w:rPr>
        <w:t xml:space="preserve"> Nashville: Abingdon. BV4221.L68. </w:t>
      </w:r>
    </w:p>
    <w:p w14:paraId="7CEC40EE"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Mitchell, Henry H. (1990). </w:t>
      </w:r>
      <w:r w:rsidRPr="00A95AC6">
        <w:rPr>
          <w:rFonts w:ascii="Arial Narrow" w:hAnsi="Arial Narrow"/>
          <w:b/>
          <w:bCs/>
          <w:i/>
          <w:iCs/>
          <w:color w:val="000000"/>
        </w:rPr>
        <w:t>Celebration and Experience in Preaching</w:t>
      </w:r>
      <w:r w:rsidRPr="00A95AC6">
        <w:rPr>
          <w:rFonts w:ascii="Arial Narrow" w:hAnsi="Arial Narrow"/>
          <w:bCs/>
          <w:i/>
          <w:iCs/>
          <w:color w:val="000000"/>
        </w:rPr>
        <w:t>.</w:t>
      </w:r>
      <w:r w:rsidRPr="00A95AC6">
        <w:rPr>
          <w:rFonts w:ascii="Arial Narrow" w:hAnsi="Arial Narrow"/>
          <w:color w:val="000000"/>
        </w:rPr>
        <w:t xml:space="preserve"> Nashville: Abingdon. BV4211.2.M58.</w:t>
      </w:r>
    </w:p>
    <w:p w14:paraId="0E83E5B9"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Moeller, Pamela Ann. (1993). </w:t>
      </w:r>
      <w:r w:rsidRPr="00A95AC6">
        <w:rPr>
          <w:rFonts w:ascii="Arial Narrow" w:hAnsi="Arial Narrow"/>
          <w:b/>
          <w:bCs/>
          <w:i/>
          <w:iCs/>
          <w:color w:val="000000"/>
        </w:rPr>
        <w:t xml:space="preserve">A Kinesthetic Homiletic: Embodying Gospel in Preaching. </w:t>
      </w:r>
      <w:r w:rsidRPr="00A95AC6">
        <w:rPr>
          <w:rFonts w:ascii="Arial Narrow" w:hAnsi="Arial Narrow"/>
          <w:color w:val="000000"/>
        </w:rPr>
        <w:t>Minneapolis: Fortress. BV4211.M64.</w:t>
      </w:r>
    </w:p>
    <w:p w14:paraId="7510960A" w14:textId="77777777" w:rsidR="00F46FFB" w:rsidRPr="00A95AC6" w:rsidRDefault="00F46FFB" w:rsidP="006D2D20">
      <w:pPr>
        <w:ind w:left="432" w:hanging="432"/>
        <w:rPr>
          <w:rFonts w:ascii="Arial Narrow" w:hAnsi="Arial Narrow"/>
        </w:rPr>
      </w:pPr>
      <w:r w:rsidRPr="00A95AC6">
        <w:rPr>
          <w:rFonts w:ascii="Arial Narrow" w:hAnsi="Arial Narrow"/>
        </w:rPr>
        <w:t xml:space="preserve">Kornfield, Jack (1992). </w:t>
      </w:r>
      <w:r w:rsidRPr="00A95AC6">
        <w:rPr>
          <w:rFonts w:ascii="Arial Narrow" w:hAnsi="Arial Narrow"/>
          <w:b/>
          <w:i/>
        </w:rPr>
        <w:t xml:space="preserve">The Art of Forgiveness, Loving Kindness and Peace. </w:t>
      </w:r>
      <w:r w:rsidRPr="00A95AC6">
        <w:rPr>
          <w:rFonts w:ascii="Arial Narrow" w:hAnsi="Arial Narrow"/>
        </w:rPr>
        <w:t xml:space="preserve"> New York: Bantam Books.</w:t>
      </w:r>
    </w:p>
    <w:p w14:paraId="1858E171"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Louisville: Westminster/John Knox Press. BS491.2W66 Can add a different perspective to biblical understanding. </w:t>
      </w:r>
    </w:p>
    <w:p w14:paraId="24CD5D6E"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Rice, Charles L. (1991). </w:t>
      </w:r>
      <w:r w:rsidRPr="00A95AC6">
        <w:rPr>
          <w:rFonts w:ascii="Arial Narrow" w:hAnsi="Arial Narrow"/>
          <w:b/>
          <w:bCs/>
          <w:i/>
          <w:iCs/>
          <w:color w:val="000000"/>
        </w:rPr>
        <w:t xml:space="preserve">The Embodied Word: Preaching as Art and Liturgy. </w:t>
      </w:r>
      <w:r w:rsidRPr="00A95AC6">
        <w:rPr>
          <w:rFonts w:ascii="Arial Narrow" w:hAnsi="Arial Narrow"/>
          <w:color w:val="000000"/>
        </w:rPr>
        <w:t>Minneapolis: Augsburg Fortress. BV4211.</w:t>
      </w:r>
      <w:proofErr w:type="gramStart"/>
      <w:r w:rsidRPr="00A95AC6">
        <w:rPr>
          <w:rFonts w:ascii="Arial Narrow" w:hAnsi="Arial Narrow"/>
          <w:color w:val="000000"/>
        </w:rPr>
        <w:t>2.R</w:t>
      </w:r>
      <w:proofErr w:type="gramEnd"/>
      <w:r w:rsidRPr="00A95AC6">
        <w:rPr>
          <w:rFonts w:ascii="Arial Narrow" w:hAnsi="Arial Narrow"/>
          <w:color w:val="000000"/>
        </w:rPr>
        <w:t>47.</w:t>
      </w:r>
    </w:p>
    <w:p w14:paraId="75861355"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Sample, Tex. (1994). </w:t>
      </w:r>
      <w:r w:rsidRPr="00A95AC6">
        <w:rPr>
          <w:rFonts w:ascii="Arial Narrow" w:hAnsi="Arial Narrow"/>
          <w:b/>
          <w:bCs/>
          <w:i/>
          <w:iCs/>
          <w:color w:val="000000"/>
        </w:rPr>
        <w:t xml:space="preserve">Ministry in an Oral Culture: Living with Will Rogers, Uncle Remus and Minnie Pearl. </w:t>
      </w:r>
      <w:r w:rsidRPr="00A95AC6">
        <w:rPr>
          <w:rFonts w:ascii="Arial Narrow" w:hAnsi="Arial Narrow"/>
          <w:color w:val="000000"/>
        </w:rPr>
        <w:t>Louisville: Westminster. BR526.S24 Has implications for preaching about real life and including memorization with worship.</w:t>
      </w:r>
    </w:p>
    <w:p w14:paraId="33A0A3EF"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Smith, Christine Marie, ed. (1998).  </w:t>
      </w:r>
      <w:r w:rsidRPr="00A95AC6">
        <w:rPr>
          <w:rFonts w:ascii="Arial Narrow" w:hAnsi="Arial Narrow"/>
          <w:b/>
          <w:bCs/>
          <w:i/>
          <w:iCs/>
          <w:color w:val="000000"/>
        </w:rPr>
        <w:t>Preaching Justice: Ethnic and Cultural Perspectives</w:t>
      </w:r>
      <w:r w:rsidRPr="00A95AC6">
        <w:rPr>
          <w:rFonts w:ascii="Arial Narrow" w:hAnsi="Arial Narrow"/>
          <w:color w:val="000000"/>
        </w:rPr>
        <w:t xml:space="preserve">.  Cleveland: United Church Press.  Chapters on various perspectives: disabled (Kathy Black), Native American (Martin </w:t>
      </w:r>
      <w:proofErr w:type="spellStart"/>
      <w:r w:rsidRPr="00A95AC6">
        <w:rPr>
          <w:rFonts w:ascii="Arial Narrow" w:hAnsi="Arial Narrow"/>
          <w:color w:val="000000"/>
        </w:rPr>
        <w:t>Brokenleg</w:t>
      </w:r>
      <w:proofErr w:type="spellEnd"/>
      <w:r w:rsidRPr="00A95AC6">
        <w:rPr>
          <w:rFonts w:ascii="Arial Narrow" w:hAnsi="Arial Narrow"/>
          <w:color w:val="000000"/>
        </w:rPr>
        <w:t>), African American (Teresa Fry Brown), Filipino (Eleazar S. Fernandez ), Hispanic (Justo González), Korean American (</w:t>
      </w:r>
      <w:proofErr w:type="spellStart"/>
      <w:r w:rsidRPr="00A95AC6">
        <w:rPr>
          <w:rFonts w:ascii="Arial Narrow" w:hAnsi="Arial Narrow"/>
          <w:color w:val="000000"/>
        </w:rPr>
        <w:t>Eunjoo</w:t>
      </w:r>
      <w:proofErr w:type="spellEnd"/>
      <w:r w:rsidRPr="00A95AC6">
        <w:rPr>
          <w:rFonts w:ascii="Arial Narrow" w:hAnsi="Arial Narrow"/>
          <w:color w:val="000000"/>
        </w:rPr>
        <w:t xml:space="preserve"> Mary Kim), Jewish (Stacy Offner), and Lesbian (Christine Marie Smith).  </w:t>
      </w:r>
    </w:p>
    <w:p w14:paraId="34BDCBA3"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Smith, Christine M. (1992). </w:t>
      </w:r>
      <w:r w:rsidRPr="00A95AC6">
        <w:rPr>
          <w:rFonts w:ascii="Arial Narrow" w:hAnsi="Arial Narrow"/>
          <w:b/>
          <w:bCs/>
          <w:i/>
          <w:iCs/>
          <w:color w:val="000000"/>
        </w:rPr>
        <w:t>Preaching as Weeping, Confession and Resistance: Radical</w:t>
      </w:r>
      <w:r w:rsidRPr="00A95AC6">
        <w:rPr>
          <w:rFonts w:ascii="Arial Narrow" w:hAnsi="Arial Narrow"/>
          <w:bCs/>
          <w:i/>
          <w:iCs/>
          <w:color w:val="000000"/>
        </w:rPr>
        <w:t xml:space="preserve"> </w:t>
      </w:r>
      <w:r w:rsidRPr="00A95AC6">
        <w:rPr>
          <w:rFonts w:ascii="Arial Narrow" w:hAnsi="Arial Narrow"/>
          <w:b/>
          <w:bCs/>
          <w:i/>
          <w:iCs/>
          <w:color w:val="000000"/>
        </w:rPr>
        <w:t>Response to Radical Evil.</w:t>
      </w:r>
      <w:r w:rsidRPr="00A95AC6">
        <w:rPr>
          <w:rFonts w:ascii="Arial Narrow" w:hAnsi="Arial Narrow"/>
          <w:color w:val="000000"/>
          <w:u w:val="single"/>
        </w:rPr>
        <w:t xml:space="preserve"> </w:t>
      </w:r>
      <w:r w:rsidRPr="00A95AC6">
        <w:rPr>
          <w:rFonts w:ascii="Arial Narrow" w:hAnsi="Arial Narrow"/>
          <w:color w:val="000000"/>
        </w:rPr>
        <w:t>Louisville: Westminster. BV4211.</w:t>
      </w:r>
      <w:proofErr w:type="gramStart"/>
      <w:r w:rsidRPr="00A95AC6">
        <w:rPr>
          <w:rFonts w:ascii="Arial Narrow" w:hAnsi="Arial Narrow"/>
          <w:color w:val="000000"/>
        </w:rPr>
        <w:t>2.S</w:t>
      </w:r>
      <w:proofErr w:type="gramEnd"/>
      <w:r w:rsidRPr="00A95AC6">
        <w:rPr>
          <w:rFonts w:ascii="Arial Narrow" w:hAnsi="Arial Narrow"/>
          <w:color w:val="000000"/>
        </w:rPr>
        <w:t>653.</w:t>
      </w:r>
    </w:p>
    <w:p w14:paraId="7039EE73"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 </w:t>
      </w:r>
      <w:r w:rsidRPr="00A95AC6">
        <w:rPr>
          <w:rFonts w:ascii="Arial Narrow" w:hAnsi="Arial Narrow"/>
          <w:b/>
          <w:bCs/>
          <w:i/>
          <w:iCs/>
          <w:color w:val="000000"/>
        </w:rPr>
        <w:t>Weaving the Sermon: Preaching in a Feminist Perspective.</w:t>
      </w:r>
      <w:r w:rsidRPr="00A95AC6">
        <w:rPr>
          <w:rFonts w:ascii="Arial Narrow" w:hAnsi="Arial Narrow"/>
          <w:color w:val="000000"/>
        </w:rPr>
        <w:t xml:space="preserve"> Louisville: Westminster, 1989. BV4235.F44S63 Suggests new ways of understanding preaching, authority, critique, vision and principles of design. </w:t>
      </w:r>
    </w:p>
    <w:p w14:paraId="797DA17E" w14:textId="77777777" w:rsidR="00F46FFB" w:rsidRPr="00A95AC6" w:rsidRDefault="00F46FFB" w:rsidP="000D76F5">
      <w:pPr>
        <w:ind w:left="432" w:hanging="432"/>
        <w:rPr>
          <w:rFonts w:ascii="Arial Narrow" w:hAnsi="Arial Narrow"/>
          <w:b/>
          <w:color w:val="000000"/>
        </w:rPr>
      </w:pPr>
      <w:r w:rsidRPr="00A95AC6">
        <w:rPr>
          <w:rFonts w:ascii="Arial Narrow" w:hAnsi="Arial Narrow"/>
          <w:color w:val="000000"/>
        </w:rPr>
        <w:lastRenderedPageBreak/>
        <w:t xml:space="preserve">Smith, Elizabeth. (1999).  </w:t>
      </w:r>
      <w:r w:rsidRPr="00A95AC6">
        <w:rPr>
          <w:rFonts w:ascii="Arial Narrow" w:hAnsi="Arial Narrow"/>
          <w:b/>
          <w:bCs/>
          <w:i/>
          <w:iCs/>
          <w:color w:val="000000"/>
        </w:rPr>
        <w:t>Bearing Fruit in Due Season: Feminist Hermeneutics and the Bible in Worship</w:t>
      </w:r>
      <w:r w:rsidRPr="00A95AC6">
        <w:rPr>
          <w:rFonts w:ascii="Arial Narrow" w:hAnsi="Arial Narrow"/>
          <w:bCs/>
          <w:i/>
          <w:iCs/>
          <w:color w:val="000000"/>
        </w:rPr>
        <w:t>.</w:t>
      </w:r>
      <w:r w:rsidRPr="00A95AC6">
        <w:rPr>
          <w:rFonts w:ascii="Arial Narrow" w:hAnsi="Arial Narrow"/>
          <w:color w:val="000000"/>
        </w:rPr>
        <w:t xml:space="preserve">  Collegeville, Minn.  Liturgical Press.  </w:t>
      </w:r>
    </w:p>
    <w:p w14:paraId="63A95861"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Stallings, James</w:t>
      </w:r>
      <w:r w:rsidRPr="00A95AC6">
        <w:rPr>
          <w:rFonts w:ascii="Arial Narrow" w:hAnsi="Arial Narrow"/>
          <w:b/>
          <w:color w:val="000000"/>
        </w:rPr>
        <w:t xml:space="preserve"> </w:t>
      </w:r>
      <w:r w:rsidRPr="00A95AC6">
        <w:rPr>
          <w:rFonts w:ascii="Arial Narrow" w:hAnsi="Arial Narrow"/>
          <w:color w:val="000000"/>
        </w:rPr>
        <w:t>O. (1988).</w:t>
      </w:r>
      <w:r w:rsidRPr="00A95AC6">
        <w:rPr>
          <w:rFonts w:ascii="Arial Narrow" w:hAnsi="Arial Narrow"/>
          <w:b/>
          <w:bCs/>
          <w:i/>
          <w:iCs/>
          <w:color w:val="000000"/>
        </w:rPr>
        <w:t xml:space="preserve"> Telling the Story: Evangelism in Black Churches.</w:t>
      </w:r>
      <w:r w:rsidRPr="00A95AC6">
        <w:rPr>
          <w:rFonts w:ascii="Arial Narrow" w:hAnsi="Arial Narrow"/>
          <w:color w:val="000000"/>
        </w:rPr>
        <w:t xml:space="preserve"> Valley Forge: Judson Press. BV3773.S73. American Baptist evangelist claims story as way of connecting folk. Recovery of story through historical understanding, the importance of the oral tradition and renewing the story by empowering members to tell their stories. </w:t>
      </w:r>
    </w:p>
    <w:p w14:paraId="72B079F2"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Suchocki, Marjorie Hewitt.  "Practical Preaching from the Epistles" in </w:t>
      </w:r>
      <w:r w:rsidRPr="00A95AC6">
        <w:rPr>
          <w:rFonts w:ascii="Arial Narrow" w:hAnsi="Arial Narrow"/>
          <w:b/>
          <w:bCs/>
          <w:i/>
          <w:iCs/>
          <w:color w:val="000000"/>
        </w:rPr>
        <w:t>Quarterly Review</w:t>
      </w:r>
      <w:r w:rsidRPr="00A95AC6">
        <w:rPr>
          <w:rFonts w:ascii="Arial Narrow" w:hAnsi="Arial Narrow"/>
          <w:color w:val="000000"/>
        </w:rPr>
        <w:t xml:space="preserve">, Fall 1996, 241-252.   </w:t>
      </w:r>
    </w:p>
    <w:p w14:paraId="77432AA7"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Taylor, Barbara Brown. (1993). </w:t>
      </w:r>
      <w:r w:rsidRPr="00A95AC6">
        <w:rPr>
          <w:rFonts w:ascii="Arial Narrow" w:hAnsi="Arial Narrow"/>
          <w:bCs/>
          <w:i/>
          <w:iCs/>
          <w:color w:val="000000"/>
        </w:rPr>
        <w:t xml:space="preserve"> </w:t>
      </w:r>
      <w:r w:rsidRPr="00A95AC6">
        <w:rPr>
          <w:rFonts w:ascii="Arial Narrow" w:hAnsi="Arial Narrow"/>
          <w:b/>
          <w:bCs/>
          <w:i/>
          <w:iCs/>
          <w:color w:val="000000"/>
        </w:rPr>
        <w:t>The Preaching Life.</w:t>
      </w:r>
      <w:r w:rsidRPr="00A95AC6">
        <w:rPr>
          <w:rFonts w:ascii="Arial Narrow" w:hAnsi="Arial Narrow"/>
          <w:color w:val="000000"/>
        </w:rPr>
        <w:t>  Mass.: Cowley Publications. BX5995.T</w:t>
      </w:r>
      <w:proofErr w:type="gramStart"/>
      <w:r w:rsidRPr="00A95AC6">
        <w:rPr>
          <w:rFonts w:ascii="Arial Narrow" w:hAnsi="Arial Narrow"/>
          <w:color w:val="000000"/>
        </w:rPr>
        <w:t>26.A</w:t>
      </w:r>
      <w:proofErr w:type="gramEnd"/>
      <w:r w:rsidRPr="00A95AC6">
        <w:rPr>
          <w:rFonts w:ascii="Arial Narrow" w:hAnsi="Arial Narrow"/>
          <w:color w:val="000000"/>
        </w:rPr>
        <w:t xml:space="preserve">3 See esp. Chap. 6 and 7. </w:t>
      </w:r>
    </w:p>
    <w:p w14:paraId="66C83EAE"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Tisdale, Leonora Tubbs. (1997). </w:t>
      </w:r>
      <w:r w:rsidRPr="00A95AC6">
        <w:rPr>
          <w:rFonts w:ascii="Arial Narrow" w:hAnsi="Arial Narrow"/>
          <w:b/>
          <w:bCs/>
          <w:i/>
          <w:iCs/>
          <w:color w:val="000000"/>
        </w:rPr>
        <w:t>Preaching as Local Theology and Folk Art.</w:t>
      </w:r>
      <w:r w:rsidRPr="00A95AC6">
        <w:rPr>
          <w:rFonts w:ascii="Arial Narrow" w:hAnsi="Arial Narrow"/>
          <w:color w:val="000000"/>
        </w:rPr>
        <w:t xml:space="preserve"> Minneapolis: Fortress.</w:t>
      </w:r>
    </w:p>
    <w:p w14:paraId="2B197659"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Troeger, Thomas H. (2003). </w:t>
      </w:r>
      <w:r w:rsidRPr="00A95AC6">
        <w:rPr>
          <w:rFonts w:ascii="Arial Narrow" w:hAnsi="Arial Narrow"/>
          <w:b/>
          <w:bCs/>
          <w:i/>
          <w:iCs/>
          <w:color w:val="000000"/>
        </w:rPr>
        <w:t>Preaching and Worship</w:t>
      </w:r>
      <w:r w:rsidRPr="00A95AC6">
        <w:rPr>
          <w:rFonts w:ascii="Arial Narrow" w:hAnsi="Arial Narrow"/>
          <w:color w:val="000000"/>
        </w:rPr>
        <w:t>.  St. Louis: Chalice Press.  On the interrelationship of worship, culture, and preaching. BR115 C8.T76.</w:t>
      </w:r>
    </w:p>
    <w:p w14:paraId="0ADE05B5"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Wagley, Laurence A. (1989). </w:t>
      </w:r>
      <w:r w:rsidRPr="00A95AC6">
        <w:rPr>
          <w:rFonts w:ascii="Arial Narrow" w:hAnsi="Arial Narrow"/>
          <w:b/>
          <w:bCs/>
          <w:i/>
          <w:iCs/>
          <w:color w:val="000000"/>
        </w:rPr>
        <w:t>Preaching with the Small Congregation.</w:t>
      </w:r>
      <w:r w:rsidRPr="00A95AC6">
        <w:rPr>
          <w:rFonts w:ascii="Arial Narrow" w:hAnsi="Arial Narrow"/>
          <w:color w:val="000000"/>
        </w:rPr>
        <w:t xml:space="preserve"> Nashville: Abingdon, 1989. BV4221.W32 Suggests ways in which the small church can capitalize on its unique communication situation.</w:t>
      </w:r>
    </w:p>
    <w:p w14:paraId="028DAE46"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Wall, James M. "The Making of a Sermon: A Joint Venture." </w:t>
      </w:r>
      <w:r w:rsidRPr="00A95AC6">
        <w:rPr>
          <w:rFonts w:ascii="Arial Narrow" w:hAnsi="Arial Narrow"/>
          <w:b/>
          <w:bCs/>
          <w:i/>
          <w:iCs/>
          <w:color w:val="000000"/>
        </w:rPr>
        <w:t xml:space="preserve">Christian Century </w:t>
      </w:r>
      <w:r w:rsidRPr="00A95AC6">
        <w:rPr>
          <w:rFonts w:ascii="Arial Narrow" w:hAnsi="Arial Narrow"/>
          <w:color w:val="000000"/>
        </w:rPr>
        <w:t>111 (</w:t>
      </w:r>
      <w:proofErr w:type="gramStart"/>
      <w:r w:rsidRPr="00A95AC6">
        <w:rPr>
          <w:rFonts w:ascii="Arial Narrow" w:hAnsi="Arial Narrow"/>
          <w:color w:val="000000"/>
        </w:rPr>
        <w:t>Aug,</w:t>
      </w:r>
      <w:proofErr w:type="gramEnd"/>
      <w:r w:rsidRPr="00A95AC6">
        <w:rPr>
          <w:rFonts w:ascii="Arial Narrow" w:hAnsi="Arial Narrow"/>
          <w:color w:val="000000"/>
        </w:rPr>
        <w:t xml:space="preserve"> 24-31, 1994); 771-2. Wall analyzes a sermon Calvin O. Butts of the Abyssinian Baptist Church in Harlem preached at Chautauqua. </w:t>
      </w:r>
    </w:p>
    <w:p w14:paraId="10636BC7" w14:textId="77777777" w:rsidR="00F46FFB" w:rsidRPr="00A95AC6" w:rsidRDefault="00F46FFB" w:rsidP="000D76F5">
      <w:pPr>
        <w:ind w:left="432" w:hanging="432"/>
        <w:rPr>
          <w:rFonts w:ascii="Arial Narrow" w:hAnsi="Arial Narrow"/>
          <w:color w:val="000000"/>
        </w:rPr>
      </w:pPr>
      <w:r w:rsidRPr="00A95AC6">
        <w:rPr>
          <w:rFonts w:ascii="Arial Narrow" w:hAnsi="Arial Narrow"/>
          <w:color w:val="000000"/>
        </w:rPr>
        <w:t xml:space="preserve">Ward, Richard F. (1992). </w:t>
      </w:r>
      <w:r w:rsidRPr="00A95AC6">
        <w:rPr>
          <w:rFonts w:ascii="Arial Narrow" w:hAnsi="Arial Narrow"/>
          <w:b/>
          <w:bCs/>
          <w:i/>
          <w:iCs/>
          <w:color w:val="000000"/>
        </w:rPr>
        <w:t xml:space="preserve">Speaking from the Heart: Preaching </w:t>
      </w:r>
      <w:proofErr w:type="gramStart"/>
      <w:r w:rsidRPr="00A95AC6">
        <w:rPr>
          <w:rFonts w:ascii="Arial Narrow" w:hAnsi="Arial Narrow"/>
          <w:b/>
          <w:bCs/>
          <w:i/>
          <w:iCs/>
          <w:color w:val="000000"/>
        </w:rPr>
        <w:t>With</w:t>
      </w:r>
      <w:proofErr w:type="gramEnd"/>
      <w:r w:rsidRPr="00A95AC6">
        <w:rPr>
          <w:rFonts w:ascii="Arial Narrow" w:hAnsi="Arial Narrow"/>
          <w:b/>
          <w:bCs/>
          <w:i/>
          <w:iCs/>
          <w:color w:val="000000"/>
        </w:rPr>
        <w:t xml:space="preserve"> </w:t>
      </w:r>
      <w:proofErr w:type="gramStart"/>
      <w:r w:rsidRPr="00A95AC6">
        <w:rPr>
          <w:rFonts w:ascii="Arial Narrow" w:hAnsi="Arial Narrow"/>
          <w:b/>
          <w:bCs/>
          <w:i/>
          <w:iCs/>
          <w:color w:val="000000"/>
        </w:rPr>
        <w:t>a Passion</w:t>
      </w:r>
      <w:proofErr w:type="gramEnd"/>
      <w:r w:rsidRPr="00A95AC6">
        <w:rPr>
          <w:rFonts w:ascii="Arial Narrow" w:hAnsi="Arial Narrow"/>
          <w:b/>
          <w:bCs/>
          <w:i/>
          <w:iCs/>
          <w:color w:val="000000"/>
        </w:rPr>
        <w:t>.</w:t>
      </w:r>
      <w:r w:rsidRPr="00A95AC6">
        <w:rPr>
          <w:rFonts w:ascii="Arial Narrow" w:hAnsi="Arial Narrow"/>
          <w:color w:val="000000"/>
        </w:rPr>
        <w:t xml:space="preserve"> Nashville: Abingdon. See esp. Chap. 1, "Recapturing the Joy of Preaching" and Chap. 6, "The Listener as Active Participant," which includes a helpful list of questions and exercises. </w:t>
      </w:r>
    </w:p>
    <w:p w14:paraId="512A7B8C" w14:textId="77777777" w:rsidR="00F46FFB" w:rsidRPr="00A95AC6" w:rsidRDefault="00F46FFB" w:rsidP="000D76F5">
      <w:pPr>
        <w:ind w:left="432" w:hanging="432"/>
        <w:rPr>
          <w:rFonts w:ascii="Arial Narrow" w:hAnsi="Arial Narrow"/>
        </w:rPr>
      </w:pPr>
      <w:r w:rsidRPr="00A95AC6">
        <w:rPr>
          <w:rFonts w:ascii="Arial Narrow" w:hAnsi="Arial Narrow"/>
        </w:rPr>
        <w:t xml:space="preserve">White, James F. (1976). </w:t>
      </w:r>
      <w:r w:rsidRPr="00A95AC6">
        <w:rPr>
          <w:rFonts w:ascii="Arial Narrow" w:hAnsi="Arial Narrow"/>
          <w:b/>
          <w:i/>
        </w:rPr>
        <w:t>Christian Worship in Transition.</w:t>
      </w:r>
      <w:r w:rsidRPr="00A95AC6">
        <w:rPr>
          <w:rFonts w:ascii="Arial Narrow" w:hAnsi="Arial Narrow"/>
          <w:i/>
        </w:rPr>
        <w:t xml:space="preserve"> </w:t>
      </w:r>
      <w:r w:rsidRPr="00A95AC6">
        <w:rPr>
          <w:rFonts w:ascii="Arial Narrow" w:hAnsi="Arial Narrow"/>
        </w:rPr>
        <w:t xml:space="preserve">Nashville: Abingdon Press. </w:t>
      </w:r>
    </w:p>
    <w:p w14:paraId="193E2569" w14:textId="77777777" w:rsidR="00E411CF" w:rsidRDefault="00E411CF" w:rsidP="007A2113">
      <w:pPr>
        <w:rPr>
          <w:rFonts w:ascii="Arial Narrow" w:hAnsi="Arial Narrow"/>
          <w:b/>
        </w:rPr>
      </w:pPr>
    </w:p>
    <w:p w14:paraId="002DF9BA" w14:textId="77777777" w:rsidR="00E411CF" w:rsidRDefault="00E411CF" w:rsidP="007A2113">
      <w:pPr>
        <w:rPr>
          <w:rFonts w:ascii="Arial Narrow" w:hAnsi="Arial Narrow"/>
          <w:b/>
        </w:rPr>
      </w:pPr>
    </w:p>
    <w:p w14:paraId="7ED1FA1B" w14:textId="77777777" w:rsidR="00E411CF" w:rsidRDefault="00E411CF" w:rsidP="007A2113">
      <w:pPr>
        <w:rPr>
          <w:rFonts w:ascii="Arial Narrow" w:hAnsi="Arial Narrow"/>
          <w:b/>
        </w:rPr>
      </w:pPr>
    </w:p>
    <w:p w14:paraId="5874DE16" w14:textId="77777777" w:rsidR="00E411CF" w:rsidRDefault="00E411CF" w:rsidP="007A2113">
      <w:pPr>
        <w:rPr>
          <w:rFonts w:ascii="Arial Narrow" w:hAnsi="Arial Narrow"/>
          <w:b/>
        </w:rPr>
      </w:pPr>
    </w:p>
    <w:p w14:paraId="5387AA61" w14:textId="77777777" w:rsidR="002A7738" w:rsidRDefault="002A7738" w:rsidP="007A2113">
      <w:pPr>
        <w:rPr>
          <w:rFonts w:ascii="Arial Narrow" w:hAnsi="Arial Narrow"/>
          <w:b/>
        </w:rPr>
      </w:pPr>
    </w:p>
    <w:p w14:paraId="19E3549F" w14:textId="77777777" w:rsidR="002A7738" w:rsidRDefault="002A7738" w:rsidP="007A2113">
      <w:pPr>
        <w:rPr>
          <w:rFonts w:ascii="Arial Narrow" w:hAnsi="Arial Narrow"/>
          <w:b/>
        </w:rPr>
      </w:pPr>
    </w:p>
    <w:p w14:paraId="3775D9E0" w14:textId="77777777" w:rsidR="002A7738" w:rsidRDefault="002A7738" w:rsidP="007A2113">
      <w:pPr>
        <w:rPr>
          <w:rFonts w:ascii="Arial Narrow" w:hAnsi="Arial Narrow"/>
          <w:b/>
        </w:rPr>
      </w:pPr>
    </w:p>
    <w:p w14:paraId="5395E3E2" w14:textId="77777777" w:rsidR="002A7738" w:rsidRDefault="002A7738" w:rsidP="007A2113">
      <w:pPr>
        <w:rPr>
          <w:rFonts w:ascii="Arial Narrow" w:hAnsi="Arial Narrow"/>
          <w:b/>
        </w:rPr>
      </w:pPr>
    </w:p>
    <w:p w14:paraId="11D2F721" w14:textId="77777777" w:rsidR="002A7738" w:rsidRDefault="002A7738" w:rsidP="007A2113">
      <w:pPr>
        <w:rPr>
          <w:rFonts w:ascii="Arial Narrow" w:hAnsi="Arial Narrow"/>
          <w:b/>
        </w:rPr>
      </w:pPr>
    </w:p>
    <w:p w14:paraId="189F9469" w14:textId="77777777" w:rsidR="002A7738" w:rsidRDefault="002A7738" w:rsidP="007A2113">
      <w:pPr>
        <w:rPr>
          <w:rFonts w:ascii="Arial Narrow" w:hAnsi="Arial Narrow"/>
          <w:b/>
        </w:rPr>
      </w:pPr>
    </w:p>
    <w:p w14:paraId="421CE2EC" w14:textId="77777777" w:rsidR="002A7738" w:rsidRDefault="002A7738" w:rsidP="007A2113">
      <w:pPr>
        <w:rPr>
          <w:rFonts w:ascii="Arial Narrow" w:hAnsi="Arial Narrow"/>
          <w:b/>
        </w:rPr>
      </w:pPr>
    </w:p>
    <w:p w14:paraId="7A8106CA" w14:textId="77777777" w:rsidR="002A7738" w:rsidRDefault="002A7738" w:rsidP="007A2113">
      <w:pPr>
        <w:rPr>
          <w:rFonts w:ascii="Arial Narrow" w:hAnsi="Arial Narrow"/>
          <w:b/>
        </w:rPr>
      </w:pPr>
    </w:p>
    <w:p w14:paraId="51C9682C" w14:textId="77777777" w:rsidR="002A7738" w:rsidRDefault="002A7738" w:rsidP="007A2113">
      <w:pPr>
        <w:rPr>
          <w:rFonts w:ascii="Arial Narrow" w:hAnsi="Arial Narrow"/>
          <w:b/>
        </w:rPr>
      </w:pPr>
    </w:p>
    <w:p w14:paraId="541B4EC4" w14:textId="77777777" w:rsidR="002A7738" w:rsidRDefault="002A7738" w:rsidP="007A2113">
      <w:pPr>
        <w:rPr>
          <w:rFonts w:ascii="Arial Narrow" w:hAnsi="Arial Narrow"/>
          <w:b/>
        </w:rPr>
      </w:pPr>
    </w:p>
    <w:p w14:paraId="20E755EC" w14:textId="77777777" w:rsidR="002A7738" w:rsidRDefault="002A7738" w:rsidP="007A2113">
      <w:pPr>
        <w:rPr>
          <w:rFonts w:ascii="Arial Narrow" w:hAnsi="Arial Narrow"/>
          <w:b/>
        </w:rPr>
      </w:pPr>
    </w:p>
    <w:p w14:paraId="2A5F5D2D" w14:textId="77777777" w:rsidR="002A7738" w:rsidRDefault="002A7738" w:rsidP="007A2113">
      <w:pPr>
        <w:rPr>
          <w:rFonts w:ascii="Arial Narrow" w:hAnsi="Arial Narrow"/>
          <w:b/>
        </w:rPr>
      </w:pPr>
    </w:p>
    <w:p w14:paraId="671AB953" w14:textId="77777777" w:rsidR="002A7738" w:rsidRDefault="002A7738" w:rsidP="007A2113">
      <w:pPr>
        <w:rPr>
          <w:rFonts w:ascii="Arial Narrow" w:hAnsi="Arial Narrow"/>
          <w:b/>
        </w:rPr>
      </w:pPr>
    </w:p>
    <w:p w14:paraId="6F2989FF" w14:textId="77777777" w:rsidR="002A7738" w:rsidRDefault="002A7738" w:rsidP="007A2113">
      <w:pPr>
        <w:rPr>
          <w:rFonts w:ascii="Arial Narrow" w:hAnsi="Arial Narrow"/>
          <w:b/>
        </w:rPr>
      </w:pPr>
    </w:p>
    <w:p w14:paraId="3CDE37B0" w14:textId="77777777" w:rsidR="002A7738" w:rsidRDefault="002A7738" w:rsidP="007A2113">
      <w:pPr>
        <w:rPr>
          <w:rFonts w:ascii="Arial Narrow" w:hAnsi="Arial Narrow"/>
          <w:b/>
        </w:rPr>
      </w:pPr>
    </w:p>
    <w:p w14:paraId="2B033E57" w14:textId="77777777" w:rsidR="002A7738" w:rsidRDefault="002A7738" w:rsidP="007A2113">
      <w:pPr>
        <w:rPr>
          <w:rFonts w:ascii="Arial Narrow" w:hAnsi="Arial Narrow"/>
          <w:b/>
        </w:rPr>
      </w:pPr>
    </w:p>
    <w:p w14:paraId="0E88E013" w14:textId="77777777" w:rsidR="002A7738" w:rsidRDefault="002A7738" w:rsidP="007A2113">
      <w:pPr>
        <w:rPr>
          <w:rFonts w:ascii="Arial Narrow" w:hAnsi="Arial Narrow"/>
          <w:b/>
        </w:rPr>
      </w:pPr>
    </w:p>
    <w:p w14:paraId="5413A5E9" w14:textId="77777777" w:rsidR="002A7738" w:rsidRDefault="002A7738" w:rsidP="007A2113">
      <w:pPr>
        <w:rPr>
          <w:rFonts w:ascii="Arial Narrow" w:hAnsi="Arial Narrow"/>
          <w:b/>
        </w:rPr>
      </w:pPr>
    </w:p>
    <w:p w14:paraId="346449FA" w14:textId="77777777" w:rsidR="002A7738" w:rsidRDefault="002A7738" w:rsidP="007A2113">
      <w:pPr>
        <w:rPr>
          <w:rFonts w:ascii="Arial Narrow" w:hAnsi="Arial Narrow"/>
          <w:b/>
        </w:rPr>
      </w:pPr>
    </w:p>
    <w:p w14:paraId="65D29AED" w14:textId="10D0C6B8" w:rsidR="00AF53B8" w:rsidRDefault="007A2113" w:rsidP="007A2113">
      <w:pPr>
        <w:rPr>
          <w:rFonts w:ascii="Arial Narrow" w:hAnsi="Arial Narrow"/>
          <w:b/>
        </w:rPr>
      </w:pPr>
      <w:r w:rsidRPr="00AF53B8">
        <w:rPr>
          <w:rFonts w:ascii="Arial Narrow" w:hAnsi="Arial Narrow"/>
          <w:b/>
        </w:rPr>
        <w:lastRenderedPageBreak/>
        <w:t xml:space="preserve">MIIN: 8102 Theological Perspectives of Ministerial Leadership. </w:t>
      </w:r>
    </w:p>
    <w:p w14:paraId="76B94BA8" w14:textId="6DEA74BF" w:rsidR="00E411CF" w:rsidRDefault="003A4D5E" w:rsidP="007A2113">
      <w:pPr>
        <w:rPr>
          <w:rFonts w:ascii="Arial Narrow" w:hAnsi="Arial Narrow"/>
          <w:b/>
        </w:rPr>
      </w:pPr>
      <w:r>
        <w:rPr>
          <w:rFonts w:ascii="Arial Narrow" w:hAnsi="Arial Narrow"/>
          <w:b/>
        </w:rPr>
        <w:t>202</w:t>
      </w:r>
      <w:r w:rsidR="00F179AD">
        <w:rPr>
          <w:rFonts w:ascii="Arial Narrow" w:hAnsi="Arial Narrow"/>
          <w:b/>
        </w:rPr>
        <w:t>4</w:t>
      </w:r>
      <w:r w:rsidR="007A2113" w:rsidRPr="00AF53B8">
        <w:rPr>
          <w:rFonts w:ascii="Arial Narrow" w:hAnsi="Arial Narrow"/>
          <w:b/>
        </w:rPr>
        <w:t xml:space="preserve">                                                                                                                                                                           </w:t>
      </w:r>
    </w:p>
    <w:p w14:paraId="7E2A5585" w14:textId="3D985D40" w:rsidR="007A2113" w:rsidRPr="00AF53B8" w:rsidRDefault="007A2113" w:rsidP="007A2113">
      <w:pPr>
        <w:rPr>
          <w:rFonts w:ascii="Arial Narrow" w:hAnsi="Arial Narrow"/>
          <w:b/>
        </w:rPr>
      </w:pPr>
      <w:r w:rsidRPr="00AF53B8">
        <w:rPr>
          <w:rFonts w:ascii="Arial Narrow" w:hAnsi="Arial Narrow"/>
          <w:b/>
        </w:rPr>
        <w:t>Grading Rubric</w:t>
      </w:r>
      <w:r w:rsidR="00E62E61">
        <w:rPr>
          <w:rFonts w:ascii="Arial Narrow" w:hAnsi="Arial Narrow"/>
          <w:b/>
        </w:rPr>
        <w:t>:</w:t>
      </w:r>
      <w:r w:rsidR="00422445">
        <w:rPr>
          <w:rFonts w:ascii="Arial Narrow" w:hAnsi="Arial Narrow"/>
          <w:b/>
        </w:rPr>
        <w:t xml:space="preserve">  The Rev. Dr. Jacob David</w:t>
      </w:r>
    </w:p>
    <w:p w14:paraId="391FC4F4" w14:textId="77777777" w:rsidR="007A2113" w:rsidRPr="00AF53B8" w:rsidRDefault="007A2113" w:rsidP="007A2113">
      <w:pPr>
        <w:rPr>
          <w:rFonts w:ascii="Arial Narrow" w:hAnsi="Arial Narrow"/>
        </w:rPr>
      </w:pPr>
      <w:r w:rsidRPr="00AF53B8">
        <w:rPr>
          <w:rFonts w:ascii="Arial Narrow" w:hAnsi="Arial Narrow"/>
        </w:rPr>
        <w:t>This explains how papers are evaluated, points for different levels of proficiency.  To earn a good grade, study this rubric.  Make sure that your paper includes all its elements and meets all the criteria.</w:t>
      </w:r>
    </w:p>
    <w:tbl>
      <w:tblPr>
        <w:tblStyle w:val="TableGrid"/>
        <w:tblW w:w="0" w:type="auto"/>
        <w:tblLook w:val="04A0" w:firstRow="1" w:lastRow="0" w:firstColumn="1" w:lastColumn="0" w:noHBand="0" w:noVBand="1"/>
      </w:tblPr>
      <w:tblGrid>
        <w:gridCol w:w="1458"/>
        <w:gridCol w:w="1540"/>
        <w:gridCol w:w="1615"/>
        <w:gridCol w:w="1577"/>
        <w:gridCol w:w="1627"/>
        <w:gridCol w:w="813"/>
      </w:tblGrid>
      <w:tr w:rsidR="007A2113" w:rsidRPr="00AF53B8" w14:paraId="089D8079" w14:textId="77777777" w:rsidTr="00475A5A">
        <w:tc>
          <w:tcPr>
            <w:tcW w:w="1596" w:type="dxa"/>
          </w:tcPr>
          <w:p w14:paraId="12D3A560" w14:textId="77777777" w:rsidR="007A2113" w:rsidRPr="00AF53B8" w:rsidRDefault="007A2113" w:rsidP="00475A5A">
            <w:pPr>
              <w:rPr>
                <w:rFonts w:ascii="Arial Narrow" w:hAnsi="Arial Narrow"/>
              </w:rPr>
            </w:pPr>
          </w:p>
        </w:tc>
        <w:tc>
          <w:tcPr>
            <w:tcW w:w="1662" w:type="dxa"/>
          </w:tcPr>
          <w:p w14:paraId="5C7C1A75" w14:textId="77777777" w:rsidR="007A2113" w:rsidRPr="00AF53B8" w:rsidRDefault="007A2113" w:rsidP="00475A5A">
            <w:pPr>
              <w:rPr>
                <w:rFonts w:ascii="Arial Narrow" w:hAnsi="Arial Narrow"/>
                <w:b/>
                <w:sz w:val="18"/>
                <w:szCs w:val="18"/>
              </w:rPr>
            </w:pPr>
            <w:r w:rsidRPr="00AF53B8">
              <w:rPr>
                <w:rFonts w:ascii="Arial Narrow" w:hAnsi="Arial Narrow"/>
                <w:b/>
                <w:sz w:val="18"/>
                <w:szCs w:val="18"/>
              </w:rPr>
              <w:t>Outstanding</w:t>
            </w:r>
          </w:p>
        </w:tc>
        <w:tc>
          <w:tcPr>
            <w:tcW w:w="1800" w:type="dxa"/>
          </w:tcPr>
          <w:p w14:paraId="200FD864" w14:textId="77777777" w:rsidR="007A2113" w:rsidRPr="00AF53B8" w:rsidRDefault="007A2113" w:rsidP="00475A5A">
            <w:pPr>
              <w:rPr>
                <w:rFonts w:ascii="Arial Narrow" w:hAnsi="Arial Narrow"/>
                <w:b/>
                <w:sz w:val="18"/>
                <w:szCs w:val="18"/>
              </w:rPr>
            </w:pPr>
            <w:r w:rsidRPr="00AF53B8">
              <w:rPr>
                <w:rFonts w:ascii="Arial Narrow" w:hAnsi="Arial Narrow"/>
                <w:b/>
                <w:sz w:val="18"/>
                <w:szCs w:val="18"/>
              </w:rPr>
              <w:t>Proficient</w:t>
            </w:r>
          </w:p>
        </w:tc>
        <w:tc>
          <w:tcPr>
            <w:tcW w:w="1800" w:type="dxa"/>
          </w:tcPr>
          <w:p w14:paraId="1AED3EA9" w14:textId="77777777" w:rsidR="007A2113" w:rsidRPr="00AF53B8" w:rsidRDefault="007A2113" w:rsidP="00475A5A">
            <w:pPr>
              <w:rPr>
                <w:rFonts w:ascii="Arial Narrow" w:hAnsi="Arial Narrow"/>
                <w:b/>
                <w:sz w:val="18"/>
                <w:szCs w:val="18"/>
              </w:rPr>
            </w:pPr>
            <w:r w:rsidRPr="00AF53B8">
              <w:rPr>
                <w:rFonts w:ascii="Arial Narrow" w:hAnsi="Arial Narrow"/>
                <w:b/>
                <w:sz w:val="18"/>
                <w:szCs w:val="18"/>
              </w:rPr>
              <w:t>Needs Improvement</w:t>
            </w:r>
          </w:p>
        </w:tc>
        <w:tc>
          <w:tcPr>
            <w:tcW w:w="1800" w:type="dxa"/>
          </w:tcPr>
          <w:p w14:paraId="1A899411" w14:textId="77777777" w:rsidR="007A2113" w:rsidRPr="00AF53B8" w:rsidRDefault="007A2113" w:rsidP="00475A5A">
            <w:pPr>
              <w:rPr>
                <w:rFonts w:ascii="Arial Narrow" w:hAnsi="Arial Narrow"/>
                <w:b/>
                <w:sz w:val="18"/>
                <w:szCs w:val="18"/>
              </w:rPr>
            </w:pPr>
            <w:r w:rsidRPr="00AF53B8">
              <w:rPr>
                <w:rFonts w:ascii="Arial Narrow" w:hAnsi="Arial Narrow"/>
                <w:b/>
                <w:sz w:val="18"/>
                <w:szCs w:val="18"/>
              </w:rPr>
              <w:t>Not evident</w:t>
            </w:r>
          </w:p>
        </w:tc>
        <w:tc>
          <w:tcPr>
            <w:tcW w:w="918" w:type="dxa"/>
          </w:tcPr>
          <w:p w14:paraId="2B020C45" w14:textId="77777777" w:rsidR="007A2113" w:rsidRPr="00AF53B8" w:rsidRDefault="007A2113" w:rsidP="00475A5A">
            <w:pPr>
              <w:rPr>
                <w:rFonts w:ascii="Arial Narrow" w:hAnsi="Arial Narrow"/>
                <w:b/>
                <w:sz w:val="18"/>
                <w:szCs w:val="18"/>
              </w:rPr>
            </w:pPr>
            <w:r w:rsidRPr="00AF53B8">
              <w:rPr>
                <w:rFonts w:ascii="Arial Narrow" w:hAnsi="Arial Narrow"/>
                <w:b/>
                <w:sz w:val="18"/>
                <w:szCs w:val="18"/>
              </w:rPr>
              <w:t>Value</w:t>
            </w:r>
          </w:p>
        </w:tc>
      </w:tr>
      <w:tr w:rsidR="007A2113" w:rsidRPr="00AF53B8" w14:paraId="0B749D19" w14:textId="77777777" w:rsidTr="00475A5A">
        <w:trPr>
          <w:trHeight w:val="458"/>
        </w:trPr>
        <w:tc>
          <w:tcPr>
            <w:tcW w:w="1596" w:type="dxa"/>
          </w:tcPr>
          <w:p w14:paraId="1D56476C" w14:textId="77777777" w:rsidR="007A2113" w:rsidRPr="00AF53B8" w:rsidRDefault="007A2113" w:rsidP="00475A5A">
            <w:pPr>
              <w:rPr>
                <w:rFonts w:ascii="Arial Narrow" w:hAnsi="Arial Narrow"/>
                <w:b/>
                <w:sz w:val="18"/>
                <w:szCs w:val="18"/>
              </w:rPr>
            </w:pPr>
            <w:r w:rsidRPr="00AF53B8">
              <w:rPr>
                <w:rFonts w:ascii="Arial Narrow" w:hAnsi="Arial Narrow"/>
                <w:b/>
                <w:sz w:val="18"/>
                <w:szCs w:val="18"/>
              </w:rPr>
              <w:t>Main Elements</w:t>
            </w:r>
          </w:p>
        </w:tc>
        <w:tc>
          <w:tcPr>
            <w:tcW w:w="1662" w:type="dxa"/>
          </w:tcPr>
          <w:p w14:paraId="11FECD2F" w14:textId="77777777" w:rsidR="007A2113" w:rsidRPr="00AF53B8" w:rsidRDefault="007A2113" w:rsidP="00475A5A">
            <w:pPr>
              <w:rPr>
                <w:rFonts w:ascii="Arial Narrow" w:hAnsi="Arial Narrow"/>
              </w:rPr>
            </w:pPr>
          </w:p>
        </w:tc>
        <w:tc>
          <w:tcPr>
            <w:tcW w:w="1800" w:type="dxa"/>
          </w:tcPr>
          <w:p w14:paraId="77123A78" w14:textId="77777777" w:rsidR="007A2113" w:rsidRPr="00AF53B8" w:rsidRDefault="007A2113" w:rsidP="00475A5A">
            <w:pPr>
              <w:rPr>
                <w:rFonts w:ascii="Arial Narrow" w:hAnsi="Arial Narrow"/>
              </w:rPr>
            </w:pPr>
          </w:p>
        </w:tc>
        <w:tc>
          <w:tcPr>
            <w:tcW w:w="1800" w:type="dxa"/>
          </w:tcPr>
          <w:p w14:paraId="115A08DB" w14:textId="77777777" w:rsidR="007A2113" w:rsidRPr="00AF53B8" w:rsidRDefault="007A2113" w:rsidP="00475A5A">
            <w:pPr>
              <w:rPr>
                <w:rFonts w:ascii="Arial Narrow" w:hAnsi="Arial Narrow"/>
              </w:rPr>
            </w:pPr>
          </w:p>
        </w:tc>
        <w:tc>
          <w:tcPr>
            <w:tcW w:w="1800" w:type="dxa"/>
          </w:tcPr>
          <w:p w14:paraId="46126564" w14:textId="77777777" w:rsidR="007A2113" w:rsidRPr="00AF53B8" w:rsidRDefault="007A2113" w:rsidP="00475A5A">
            <w:pPr>
              <w:rPr>
                <w:rFonts w:ascii="Arial Narrow" w:hAnsi="Arial Narrow"/>
              </w:rPr>
            </w:pPr>
          </w:p>
        </w:tc>
        <w:tc>
          <w:tcPr>
            <w:tcW w:w="918" w:type="dxa"/>
          </w:tcPr>
          <w:p w14:paraId="4AC89122" w14:textId="77777777" w:rsidR="007A2113" w:rsidRPr="00AF53B8" w:rsidRDefault="007A2113" w:rsidP="00475A5A">
            <w:pPr>
              <w:rPr>
                <w:rFonts w:ascii="Arial Narrow" w:hAnsi="Arial Narrow"/>
                <w:b/>
                <w:sz w:val="20"/>
                <w:szCs w:val="20"/>
              </w:rPr>
            </w:pPr>
            <w:r w:rsidRPr="00AF53B8">
              <w:rPr>
                <w:rFonts w:ascii="Arial Narrow" w:hAnsi="Arial Narrow"/>
                <w:b/>
                <w:sz w:val="20"/>
                <w:szCs w:val="20"/>
              </w:rPr>
              <w:t>60 total</w:t>
            </w:r>
          </w:p>
        </w:tc>
      </w:tr>
      <w:tr w:rsidR="007A2113" w:rsidRPr="00AF53B8" w14:paraId="036A7195" w14:textId="77777777" w:rsidTr="00475A5A">
        <w:tc>
          <w:tcPr>
            <w:tcW w:w="1596" w:type="dxa"/>
          </w:tcPr>
          <w:p w14:paraId="13BB7019"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1.Theological content</w:t>
            </w:r>
          </w:p>
        </w:tc>
        <w:tc>
          <w:tcPr>
            <w:tcW w:w="1662" w:type="dxa"/>
          </w:tcPr>
          <w:p w14:paraId="18C82269"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Theology of Ministerial Leadership</w:t>
            </w:r>
          </w:p>
        </w:tc>
        <w:tc>
          <w:tcPr>
            <w:tcW w:w="1800" w:type="dxa"/>
          </w:tcPr>
          <w:p w14:paraId="50DCD9E1"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Biblical understanding</w:t>
            </w:r>
          </w:p>
        </w:tc>
        <w:tc>
          <w:tcPr>
            <w:tcW w:w="1800" w:type="dxa"/>
          </w:tcPr>
          <w:p w14:paraId="439F6E5F"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Unclear discussion</w:t>
            </w:r>
          </w:p>
        </w:tc>
        <w:tc>
          <w:tcPr>
            <w:tcW w:w="1800" w:type="dxa"/>
          </w:tcPr>
          <w:p w14:paraId="5659FFFD"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Coherent flow of thought</w:t>
            </w:r>
          </w:p>
        </w:tc>
        <w:tc>
          <w:tcPr>
            <w:tcW w:w="918" w:type="dxa"/>
          </w:tcPr>
          <w:p w14:paraId="55BE5FB4" w14:textId="77777777" w:rsidR="007A2113" w:rsidRPr="00AF53B8" w:rsidRDefault="007A2113" w:rsidP="00475A5A">
            <w:pPr>
              <w:rPr>
                <w:rFonts w:ascii="Arial Narrow" w:hAnsi="Arial Narrow"/>
              </w:rPr>
            </w:pPr>
            <w:r w:rsidRPr="00AF53B8">
              <w:rPr>
                <w:rFonts w:ascii="Arial Narrow" w:hAnsi="Arial Narrow"/>
              </w:rPr>
              <w:t>15</w:t>
            </w:r>
          </w:p>
        </w:tc>
      </w:tr>
      <w:tr w:rsidR="007A2113" w:rsidRPr="00AF53B8" w14:paraId="081F0255" w14:textId="77777777" w:rsidTr="00475A5A">
        <w:tc>
          <w:tcPr>
            <w:tcW w:w="1596" w:type="dxa"/>
          </w:tcPr>
          <w:p w14:paraId="259417E7" w14:textId="77777777" w:rsidR="007A2113" w:rsidRPr="00AF53B8" w:rsidRDefault="007A2113" w:rsidP="00475A5A">
            <w:pPr>
              <w:rPr>
                <w:rFonts w:ascii="Arial Narrow" w:hAnsi="Arial Narrow"/>
              </w:rPr>
            </w:pPr>
            <w:r w:rsidRPr="00AF53B8">
              <w:rPr>
                <w:rFonts w:ascii="Arial Narrow" w:hAnsi="Arial Narrow"/>
              </w:rPr>
              <w:t>2</w:t>
            </w:r>
            <w:r w:rsidRPr="00AF53B8">
              <w:rPr>
                <w:rFonts w:ascii="Arial Narrow" w:hAnsi="Arial Narrow"/>
                <w:sz w:val="20"/>
                <w:szCs w:val="20"/>
              </w:rPr>
              <w:t>. Challenges of leadership as Pastor and Prophet</w:t>
            </w:r>
          </w:p>
        </w:tc>
        <w:tc>
          <w:tcPr>
            <w:tcW w:w="1662" w:type="dxa"/>
          </w:tcPr>
          <w:p w14:paraId="3D65CA4A"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Description of the context of present understanding</w:t>
            </w:r>
          </w:p>
        </w:tc>
        <w:tc>
          <w:tcPr>
            <w:tcW w:w="1800" w:type="dxa"/>
          </w:tcPr>
          <w:p w14:paraId="050E5CC4"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The understanding of complex post-modern living</w:t>
            </w:r>
          </w:p>
        </w:tc>
        <w:tc>
          <w:tcPr>
            <w:tcW w:w="1800" w:type="dxa"/>
          </w:tcPr>
          <w:p w14:paraId="1309838D"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 xml:space="preserve">Description of </w:t>
            </w:r>
            <w:proofErr w:type="gramStart"/>
            <w:r w:rsidRPr="00AF53B8">
              <w:rPr>
                <w:rFonts w:ascii="Arial Narrow" w:hAnsi="Arial Narrow"/>
                <w:sz w:val="20"/>
                <w:szCs w:val="20"/>
              </w:rPr>
              <w:t>prophetic  context</w:t>
            </w:r>
            <w:proofErr w:type="gramEnd"/>
            <w:r w:rsidRPr="00AF53B8">
              <w:rPr>
                <w:rFonts w:ascii="Arial Narrow" w:hAnsi="Arial Narrow"/>
                <w:sz w:val="20"/>
                <w:szCs w:val="20"/>
              </w:rPr>
              <w:t xml:space="preserve"> in Ministry</w:t>
            </w:r>
          </w:p>
        </w:tc>
        <w:tc>
          <w:tcPr>
            <w:tcW w:w="1800" w:type="dxa"/>
          </w:tcPr>
          <w:p w14:paraId="6F088279"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A Non-traditional understanding of leadership in the world.</w:t>
            </w:r>
          </w:p>
        </w:tc>
        <w:tc>
          <w:tcPr>
            <w:tcW w:w="918" w:type="dxa"/>
          </w:tcPr>
          <w:p w14:paraId="34825C63" w14:textId="77777777" w:rsidR="007A2113" w:rsidRPr="00AF53B8" w:rsidRDefault="007A2113" w:rsidP="00475A5A">
            <w:pPr>
              <w:rPr>
                <w:rFonts w:ascii="Arial Narrow" w:hAnsi="Arial Narrow"/>
              </w:rPr>
            </w:pPr>
            <w:r w:rsidRPr="00AF53B8">
              <w:rPr>
                <w:rFonts w:ascii="Arial Narrow" w:hAnsi="Arial Narrow"/>
              </w:rPr>
              <w:t>15</w:t>
            </w:r>
          </w:p>
        </w:tc>
      </w:tr>
      <w:tr w:rsidR="007A2113" w:rsidRPr="00AF53B8" w14:paraId="4086C757" w14:textId="77777777" w:rsidTr="00475A5A">
        <w:tc>
          <w:tcPr>
            <w:tcW w:w="1596" w:type="dxa"/>
          </w:tcPr>
          <w:p w14:paraId="28A92B7B"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3.  Application of theological principles in Ministry</w:t>
            </w:r>
          </w:p>
        </w:tc>
        <w:tc>
          <w:tcPr>
            <w:tcW w:w="1662" w:type="dxa"/>
          </w:tcPr>
          <w:p w14:paraId="7CF5D4CA"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Problems in application are discussed and analyzed</w:t>
            </w:r>
          </w:p>
        </w:tc>
        <w:tc>
          <w:tcPr>
            <w:tcW w:w="1800" w:type="dxa"/>
          </w:tcPr>
          <w:p w14:paraId="7DF131AE"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Problems are discussed but analysis is weak</w:t>
            </w:r>
          </w:p>
        </w:tc>
        <w:tc>
          <w:tcPr>
            <w:tcW w:w="1800" w:type="dxa"/>
          </w:tcPr>
          <w:p w14:paraId="290BDA6C"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Practical, innovative ways of creating awareness of crisis</w:t>
            </w:r>
          </w:p>
        </w:tc>
        <w:tc>
          <w:tcPr>
            <w:tcW w:w="1800" w:type="dxa"/>
          </w:tcPr>
          <w:p w14:paraId="46C71E9A"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Analysis of your willingness to teach pastoral roles</w:t>
            </w:r>
          </w:p>
        </w:tc>
        <w:tc>
          <w:tcPr>
            <w:tcW w:w="918" w:type="dxa"/>
          </w:tcPr>
          <w:p w14:paraId="5FEDCAB7"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20</w:t>
            </w:r>
          </w:p>
        </w:tc>
      </w:tr>
      <w:tr w:rsidR="007A2113" w:rsidRPr="00AF53B8" w14:paraId="67DF90B3" w14:textId="77777777" w:rsidTr="00475A5A">
        <w:tc>
          <w:tcPr>
            <w:tcW w:w="1596" w:type="dxa"/>
          </w:tcPr>
          <w:p w14:paraId="0D9A2DEC"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4. Your personal analysis</w:t>
            </w:r>
          </w:p>
        </w:tc>
        <w:tc>
          <w:tcPr>
            <w:tcW w:w="1662" w:type="dxa"/>
          </w:tcPr>
          <w:p w14:paraId="6EE07DFD"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Your opinion backed by your theological and scriptural understanding.</w:t>
            </w:r>
          </w:p>
        </w:tc>
        <w:tc>
          <w:tcPr>
            <w:tcW w:w="1800" w:type="dxa"/>
          </w:tcPr>
          <w:p w14:paraId="354E4926"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Rationale behind your understanding</w:t>
            </w:r>
          </w:p>
        </w:tc>
        <w:tc>
          <w:tcPr>
            <w:tcW w:w="1800" w:type="dxa"/>
          </w:tcPr>
          <w:p w14:paraId="1759028F"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 xml:space="preserve">Your </w:t>
            </w:r>
            <w:proofErr w:type="gramStart"/>
            <w:r w:rsidRPr="00AF53B8">
              <w:rPr>
                <w:rFonts w:ascii="Arial Narrow" w:hAnsi="Arial Narrow"/>
                <w:sz w:val="20"/>
                <w:szCs w:val="20"/>
              </w:rPr>
              <w:t>view  is</w:t>
            </w:r>
            <w:proofErr w:type="gramEnd"/>
            <w:r w:rsidRPr="00AF53B8">
              <w:rPr>
                <w:rFonts w:ascii="Arial Narrow" w:hAnsi="Arial Narrow"/>
                <w:sz w:val="20"/>
                <w:szCs w:val="20"/>
              </w:rPr>
              <w:t xml:space="preserve"> weakly argued</w:t>
            </w:r>
          </w:p>
        </w:tc>
        <w:tc>
          <w:tcPr>
            <w:tcW w:w="1800" w:type="dxa"/>
          </w:tcPr>
          <w:p w14:paraId="4CC3F3ED"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Lack of documentation for your opinion.</w:t>
            </w:r>
          </w:p>
        </w:tc>
        <w:tc>
          <w:tcPr>
            <w:tcW w:w="918" w:type="dxa"/>
          </w:tcPr>
          <w:p w14:paraId="1471ABFC"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10</w:t>
            </w:r>
          </w:p>
        </w:tc>
      </w:tr>
      <w:tr w:rsidR="007A2113" w:rsidRPr="00AF53B8" w14:paraId="0F304A13" w14:textId="77777777" w:rsidTr="00475A5A">
        <w:tc>
          <w:tcPr>
            <w:tcW w:w="1596" w:type="dxa"/>
          </w:tcPr>
          <w:p w14:paraId="06BF1F0A" w14:textId="77777777" w:rsidR="007A2113" w:rsidRPr="00AF53B8" w:rsidRDefault="007A2113" w:rsidP="00475A5A">
            <w:pPr>
              <w:rPr>
                <w:rFonts w:ascii="Arial Narrow" w:hAnsi="Arial Narrow"/>
                <w:b/>
                <w:sz w:val="20"/>
                <w:szCs w:val="20"/>
              </w:rPr>
            </w:pPr>
            <w:r w:rsidRPr="00AF53B8">
              <w:rPr>
                <w:rFonts w:ascii="Arial Narrow" w:hAnsi="Arial Narrow"/>
                <w:b/>
                <w:sz w:val="20"/>
                <w:szCs w:val="20"/>
              </w:rPr>
              <w:t>General Criteria</w:t>
            </w:r>
          </w:p>
          <w:p w14:paraId="6D166758" w14:textId="77777777" w:rsidR="007A2113" w:rsidRPr="00AF53B8" w:rsidRDefault="007A2113" w:rsidP="00475A5A">
            <w:pPr>
              <w:rPr>
                <w:rFonts w:ascii="Arial Narrow" w:hAnsi="Arial Narrow"/>
                <w:b/>
                <w:sz w:val="20"/>
                <w:szCs w:val="20"/>
              </w:rPr>
            </w:pPr>
          </w:p>
        </w:tc>
        <w:tc>
          <w:tcPr>
            <w:tcW w:w="1662" w:type="dxa"/>
          </w:tcPr>
          <w:p w14:paraId="0F879B53" w14:textId="77777777" w:rsidR="007A2113" w:rsidRPr="00AF53B8" w:rsidRDefault="007A2113" w:rsidP="00475A5A">
            <w:pPr>
              <w:rPr>
                <w:rFonts w:ascii="Arial Narrow" w:hAnsi="Arial Narrow"/>
                <w:sz w:val="20"/>
                <w:szCs w:val="20"/>
              </w:rPr>
            </w:pPr>
          </w:p>
        </w:tc>
        <w:tc>
          <w:tcPr>
            <w:tcW w:w="1800" w:type="dxa"/>
          </w:tcPr>
          <w:p w14:paraId="605E7879" w14:textId="77777777" w:rsidR="007A2113" w:rsidRPr="00AF53B8" w:rsidRDefault="007A2113" w:rsidP="00475A5A">
            <w:pPr>
              <w:rPr>
                <w:rFonts w:ascii="Arial Narrow" w:hAnsi="Arial Narrow"/>
                <w:sz w:val="20"/>
                <w:szCs w:val="20"/>
              </w:rPr>
            </w:pPr>
          </w:p>
        </w:tc>
        <w:tc>
          <w:tcPr>
            <w:tcW w:w="1800" w:type="dxa"/>
          </w:tcPr>
          <w:p w14:paraId="23409213" w14:textId="77777777" w:rsidR="007A2113" w:rsidRPr="00AF53B8" w:rsidRDefault="007A2113" w:rsidP="00475A5A">
            <w:pPr>
              <w:rPr>
                <w:rFonts w:ascii="Arial Narrow" w:hAnsi="Arial Narrow"/>
                <w:sz w:val="20"/>
                <w:szCs w:val="20"/>
              </w:rPr>
            </w:pPr>
          </w:p>
        </w:tc>
        <w:tc>
          <w:tcPr>
            <w:tcW w:w="1800" w:type="dxa"/>
          </w:tcPr>
          <w:p w14:paraId="7F30ADC1" w14:textId="77777777" w:rsidR="007A2113" w:rsidRPr="00AF53B8" w:rsidRDefault="007A2113" w:rsidP="00475A5A">
            <w:pPr>
              <w:rPr>
                <w:rFonts w:ascii="Arial Narrow" w:hAnsi="Arial Narrow"/>
                <w:sz w:val="20"/>
                <w:szCs w:val="20"/>
              </w:rPr>
            </w:pPr>
          </w:p>
        </w:tc>
        <w:tc>
          <w:tcPr>
            <w:tcW w:w="918" w:type="dxa"/>
          </w:tcPr>
          <w:p w14:paraId="0986B090" w14:textId="77777777" w:rsidR="007A2113" w:rsidRPr="00AF53B8" w:rsidRDefault="007A2113" w:rsidP="00475A5A">
            <w:pPr>
              <w:rPr>
                <w:rFonts w:ascii="Arial Narrow" w:hAnsi="Arial Narrow"/>
                <w:b/>
                <w:sz w:val="20"/>
                <w:szCs w:val="20"/>
              </w:rPr>
            </w:pPr>
            <w:r w:rsidRPr="00AF53B8">
              <w:rPr>
                <w:rFonts w:ascii="Arial Narrow" w:hAnsi="Arial Narrow"/>
                <w:b/>
                <w:sz w:val="20"/>
                <w:szCs w:val="20"/>
              </w:rPr>
              <w:t>40 total</w:t>
            </w:r>
          </w:p>
        </w:tc>
      </w:tr>
      <w:tr w:rsidR="007A2113" w:rsidRPr="00AF53B8" w14:paraId="3E355122" w14:textId="77777777" w:rsidTr="00475A5A">
        <w:tc>
          <w:tcPr>
            <w:tcW w:w="1596" w:type="dxa"/>
          </w:tcPr>
          <w:p w14:paraId="4A967280"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Critical thinking</w:t>
            </w:r>
          </w:p>
        </w:tc>
        <w:tc>
          <w:tcPr>
            <w:tcW w:w="1662" w:type="dxa"/>
          </w:tcPr>
          <w:p w14:paraId="08B369CD"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Insightful analysis and conclusions supported with evidence</w:t>
            </w:r>
          </w:p>
          <w:p w14:paraId="65EE9405" w14:textId="77777777" w:rsidR="007A2113" w:rsidRPr="00AF53B8" w:rsidRDefault="007A2113" w:rsidP="00475A5A">
            <w:pPr>
              <w:rPr>
                <w:rFonts w:ascii="Arial Narrow" w:hAnsi="Arial Narrow"/>
                <w:sz w:val="20"/>
                <w:szCs w:val="20"/>
              </w:rPr>
            </w:pPr>
          </w:p>
        </w:tc>
        <w:tc>
          <w:tcPr>
            <w:tcW w:w="1800" w:type="dxa"/>
          </w:tcPr>
          <w:p w14:paraId="0CB166A6"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Logical analysis but evidence is thin.</w:t>
            </w:r>
          </w:p>
        </w:tc>
        <w:tc>
          <w:tcPr>
            <w:tcW w:w="1800" w:type="dxa"/>
          </w:tcPr>
          <w:p w14:paraId="0CBBB830"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No coherent flow of defense with evidence</w:t>
            </w:r>
          </w:p>
        </w:tc>
        <w:tc>
          <w:tcPr>
            <w:tcW w:w="1800" w:type="dxa"/>
          </w:tcPr>
          <w:p w14:paraId="1895C0AA"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No evidence presented</w:t>
            </w:r>
          </w:p>
        </w:tc>
        <w:tc>
          <w:tcPr>
            <w:tcW w:w="918" w:type="dxa"/>
          </w:tcPr>
          <w:p w14:paraId="440CE837"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15</w:t>
            </w:r>
          </w:p>
        </w:tc>
      </w:tr>
      <w:tr w:rsidR="007A2113" w:rsidRPr="00AF53B8" w14:paraId="7FE272B3" w14:textId="77777777" w:rsidTr="00475A5A">
        <w:tc>
          <w:tcPr>
            <w:tcW w:w="1596" w:type="dxa"/>
          </w:tcPr>
          <w:p w14:paraId="1E766650"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Research and citations</w:t>
            </w:r>
          </w:p>
        </w:tc>
        <w:tc>
          <w:tcPr>
            <w:tcW w:w="1662" w:type="dxa"/>
          </w:tcPr>
          <w:p w14:paraId="3F3FC030"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 xml:space="preserve">Six or more different scholarly sources used and correctly cited. </w:t>
            </w:r>
          </w:p>
        </w:tc>
        <w:tc>
          <w:tcPr>
            <w:tcW w:w="1800" w:type="dxa"/>
          </w:tcPr>
          <w:p w14:paraId="0BBCC2F7"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Six or more different scholarly sources but deficient citations.</w:t>
            </w:r>
          </w:p>
        </w:tc>
        <w:tc>
          <w:tcPr>
            <w:tcW w:w="1800" w:type="dxa"/>
          </w:tcPr>
          <w:p w14:paraId="639022D1"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Fewer than six sources. Deficient citations</w:t>
            </w:r>
          </w:p>
        </w:tc>
        <w:tc>
          <w:tcPr>
            <w:tcW w:w="1800" w:type="dxa"/>
          </w:tcPr>
          <w:p w14:paraId="2B94A8C2"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No evidence of research</w:t>
            </w:r>
          </w:p>
        </w:tc>
        <w:tc>
          <w:tcPr>
            <w:tcW w:w="918" w:type="dxa"/>
          </w:tcPr>
          <w:p w14:paraId="011AE57C"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15</w:t>
            </w:r>
          </w:p>
        </w:tc>
      </w:tr>
      <w:tr w:rsidR="007A2113" w:rsidRPr="00AF53B8" w14:paraId="1B5C89F9" w14:textId="77777777" w:rsidTr="00475A5A">
        <w:tc>
          <w:tcPr>
            <w:tcW w:w="1596" w:type="dxa"/>
          </w:tcPr>
          <w:p w14:paraId="2D57471F"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Writing</w:t>
            </w:r>
          </w:p>
        </w:tc>
        <w:tc>
          <w:tcPr>
            <w:tcW w:w="1662" w:type="dxa"/>
          </w:tcPr>
          <w:p w14:paraId="08504CA7"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Grammar, spelling, and use of quotations are satisfactory</w:t>
            </w:r>
          </w:p>
        </w:tc>
        <w:tc>
          <w:tcPr>
            <w:tcW w:w="1800" w:type="dxa"/>
          </w:tcPr>
          <w:p w14:paraId="0B9954B9"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Weakness in grammar, spelling, paragraphing or quotations</w:t>
            </w:r>
          </w:p>
        </w:tc>
        <w:tc>
          <w:tcPr>
            <w:tcW w:w="1800" w:type="dxa"/>
          </w:tcPr>
          <w:p w14:paraId="1453FD93"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Weakness in two areas</w:t>
            </w:r>
          </w:p>
        </w:tc>
        <w:tc>
          <w:tcPr>
            <w:tcW w:w="1800" w:type="dxa"/>
          </w:tcPr>
          <w:p w14:paraId="7533A500"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Weakness in three or more areas</w:t>
            </w:r>
          </w:p>
        </w:tc>
        <w:tc>
          <w:tcPr>
            <w:tcW w:w="918" w:type="dxa"/>
          </w:tcPr>
          <w:p w14:paraId="594DDE78" w14:textId="77777777" w:rsidR="007A2113" w:rsidRPr="00AF53B8" w:rsidRDefault="007A2113" w:rsidP="00475A5A">
            <w:pPr>
              <w:rPr>
                <w:rFonts w:ascii="Arial Narrow" w:hAnsi="Arial Narrow"/>
                <w:sz w:val="20"/>
                <w:szCs w:val="20"/>
              </w:rPr>
            </w:pPr>
            <w:r w:rsidRPr="00AF53B8">
              <w:rPr>
                <w:rFonts w:ascii="Arial Narrow" w:hAnsi="Arial Narrow"/>
                <w:sz w:val="20"/>
                <w:szCs w:val="20"/>
              </w:rPr>
              <w:t>10</w:t>
            </w:r>
          </w:p>
        </w:tc>
      </w:tr>
      <w:tr w:rsidR="007A2113" w:rsidRPr="00AF53B8" w14:paraId="6CBFA8D0" w14:textId="77777777" w:rsidTr="00475A5A">
        <w:tc>
          <w:tcPr>
            <w:tcW w:w="9576" w:type="dxa"/>
            <w:gridSpan w:val="6"/>
          </w:tcPr>
          <w:p w14:paraId="4825C9E8" w14:textId="77777777" w:rsidR="007A2113" w:rsidRPr="00AF53B8" w:rsidRDefault="007A2113" w:rsidP="007A2113">
            <w:pPr>
              <w:rPr>
                <w:rFonts w:ascii="Arial Narrow" w:hAnsi="Arial Narrow"/>
                <w:b/>
                <w:sz w:val="20"/>
                <w:szCs w:val="20"/>
              </w:rPr>
            </w:pPr>
            <w:r w:rsidRPr="00AF53B8">
              <w:rPr>
                <w:rFonts w:ascii="Arial Narrow" w:hAnsi="Arial Narrow"/>
                <w:b/>
                <w:sz w:val="20"/>
                <w:szCs w:val="20"/>
              </w:rPr>
              <w:t xml:space="preserve">Total                                                                                                                                                                    100                                                                                                                                                                           </w:t>
            </w:r>
          </w:p>
        </w:tc>
      </w:tr>
    </w:tbl>
    <w:p w14:paraId="0FBC241C" w14:textId="77777777" w:rsidR="00AF53B8" w:rsidRDefault="00AF53B8" w:rsidP="007A2113">
      <w:pPr>
        <w:rPr>
          <w:rFonts w:ascii="Arial Narrow" w:hAnsi="Arial Narrow"/>
        </w:rPr>
      </w:pPr>
    </w:p>
    <w:p w14:paraId="3FC1F30E" w14:textId="77777777" w:rsidR="00AF53B8" w:rsidRDefault="007A2113" w:rsidP="007A2113">
      <w:pPr>
        <w:rPr>
          <w:rFonts w:ascii="Arial Narrow" w:hAnsi="Arial Narrow"/>
        </w:rPr>
      </w:pPr>
      <w:r w:rsidRPr="00AF53B8">
        <w:rPr>
          <w:rFonts w:ascii="Arial Narrow" w:hAnsi="Arial Narrow"/>
        </w:rPr>
        <w:t xml:space="preserve">Other Issues affecting the grade: </w:t>
      </w:r>
    </w:p>
    <w:p w14:paraId="0E96325C" w14:textId="77777777" w:rsidR="007A2113" w:rsidRPr="00AF53B8" w:rsidRDefault="007A2113" w:rsidP="007A2113">
      <w:pPr>
        <w:rPr>
          <w:rFonts w:ascii="Arial Narrow" w:hAnsi="Arial Narrow"/>
        </w:rPr>
      </w:pPr>
      <w:r w:rsidRPr="00AF53B8">
        <w:rPr>
          <w:rFonts w:ascii="Arial Narrow" w:hAnsi="Arial Narrow"/>
        </w:rPr>
        <w:t>If the paper is too short, less than 20 pages: up to 10 points can be deducted.</w:t>
      </w:r>
    </w:p>
    <w:p w14:paraId="3316B7D5" w14:textId="77777777" w:rsidR="007A2113" w:rsidRPr="00AF53B8" w:rsidRDefault="007A2113" w:rsidP="007A2113">
      <w:pPr>
        <w:rPr>
          <w:rFonts w:ascii="Arial Narrow" w:hAnsi="Arial Narrow"/>
        </w:rPr>
      </w:pPr>
      <w:r w:rsidRPr="00AF53B8">
        <w:rPr>
          <w:rFonts w:ascii="Arial Narrow" w:hAnsi="Arial Narrow"/>
        </w:rPr>
        <w:t xml:space="preserve">If the paper is late, up to 10 points can be deducted.        </w:t>
      </w:r>
    </w:p>
    <w:p w14:paraId="1E1A79AE" w14:textId="77777777" w:rsidR="00FC76AE" w:rsidRDefault="00FC76AE" w:rsidP="001853D6">
      <w:pPr>
        <w:rPr>
          <w:rFonts w:ascii="Arial Narrow" w:hAnsi="Arial Narrow"/>
        </w:rPr>
      </w:pPr>
    </w:p>
    <w:p w14:paraId="238705CC" w14:textId="77777777" w:rsidR="003A4D5E" w:rsidRDefault="003A4D5E" w:rsidP="001853D6">
      <w:pPr>
        <w:rPr>
          <w:rFonts w:ascii="Arial Narrow" w:hAnsi="Arial Narrow"/>
          <w:b/>
        </w:rPr>
      </w:pPr>
    </w:p>
    <w:p w14:paraId="38AA1DAD" w14:textId="77777777" w:rsidR="003A4D5E" w:rsidRDefault="003A4D5E" w:rsidP="001853D6">
      <w:pPr>
        <w:rPr>
          <w:rFonts w:ascii="Arial Narrow" w:hAnsi="Arial Narrow"/>
          <w:b/>
        </w:rPr>
      </w:pPr>
    </w:p>
    <w:p w14:paraId="71CEA247" w14:textId="77777777" w:rsidR="003A4D5E" w:rsidRDefault="003A4D5E" w:rsidP="001853D6">
      <w:pPr>
        <w:rPr>
          <w:rFonts w:ascii="Arial Narrow" w:hAnsi="Arial Narrow"/>
          <w:b/>
        </w:rPr>
      </w:pPr>
    </w:p>
    <w:p w14:paraId="3C22EDC3" w14:textId="77777777" w:rsidR="003A4D5E" w:rsidRDefault="003A4D5E" w:rsidP="001853D6">
      <w:pPr>
        <w:rPr>
          <w:rFonts w:ascii="Arial Narrow" w:hAnsi="Arial Narrow"/>
          <w:b/>
        </w:rPr>
      </w:pPr>
    </w:p>
    <w:p w14:paraId="0C6F1927" w14:textId="77777777" w:rsidR="003A4D5E" w:rsidRDefault="003A4D5E" w:rsidP="001853D6">
      <w:pPr>
        <w:rPr>
          <w:rFonts w:ascii="Arial Narrow" w:hAnsi="Arial Narrow"/>
          <w:b/>
        </w:rPr>
      </w:pPr>
    </w:p>
    <w:p w14:paraId="1D02CDD9" w14:textId="1841C1D8" w:rsidR="001853D6" w:rsidRDefault="001853D6" w:rsidP="001853D6">
      <w:pPr>
        <w:rPr>
          <w:rFonts w:ascii="Arial Narrow" w:hAnsi="Arial Narrow"/>
          <w:b/>
        </w:rPr>
      </w:pPr>
      <w:r w:rsidRPr="00AF53B8">
        <w:rPr>
          <w:rFonts w:ascii="Arial Narrow" w:hAnsi="Arial Narrow"/>
          <w:b/>
        </w:rPr>
        <w:t xml:space="preserve">MIIN: 8102 Theological Perspectives of Ministerial Leadership. </w:t>
      </w:r>
      <w:r w:rsidR="003A4D5E">
        <w:rPr>
          <w:rFonts w:ascii="Arial Narrow" w:hAnsi="Arial Narrow"/>
          <w:b/>
        </w:rPr>
        <w:t>202</w:t>
      </w:r>
      <w:r w:rsidR="00F179AD">
        <w:rPr>
          <w:rFonts w:ascii="Arial Narrow" w:hAnsi="Arial Narrow"/>
          <w:b/>
        </w:rPr>
        <w:t>4</w:t>
      </w:r>
    </w:p>
    <w:p w14:paraId="4DDA0373" w14:textId="2616F459" w:rsidR="00C54BE9" w:rsidRDefault="00C54BE9" w:rsidP="001853D6">
      <w:pPr>
        <w:jc w:val="center"/>
        <w:rPr>
          <w:b/>
        </w:rPr>
      </w:pPr>
      <w:r w:rsidRPr="00205680">
        <w:rPr>
          <w:b/>
        </w:rPr>
        <w:t>Course Learning Outcomes Rubric</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980"/>
        <w:gridCol w:w="1890"/>
        <w:gridCol w:w="1800"/>
        <w:gridCol w:w="1620"/>
        <w:gridCol w:w="1530"/>
      </w:tblGrid>
      <w:tr w:rsidR="00C54BE9" w:rsidRPr="004B6FD2" w14:paraId="4116B615" w14:textId="77777777" w:rsidTr="00845BCA">
        <w:tc>
          <w:tcPr>
            <w:tcW w:w="1885" w:type="dxa"/>
          </w:tcPr>
          <w:p w14:paraId="3FC32606" w14:textId="77777777" w:rsidR="00C54BE9" w:rsidRPr="00625A29" w:rsidRDefault="00C54BE9" w:rsidP="00845BCA">
            <w:pPr>
              <w:rPr>
                <w:rFonts w:ascii="Calibri" w:eastAsia="Calibri" w:hAnsi="Calibri" w:cs="Arial"/>
                <w:b/>
                <w:sz w:val="20"/>
                <w:szCs w:val="20"/>
              </w:rPr>
            </w:pPr>
            <w:r w:rsidRPr="00625A29">
              <w:rPr>
                <w:rFonts w:ascii="Calibri" w:eastAsia="Calibri" w:hAnsi="Calibri" w:cs="Arial"/>
                <w:b/>
                <w:sz w:val="20"/>
                <w:szCs w:val="20"/>
              </w:rPr>
              <w:t>Learning outcomes</w:t>
            </w:r>
          </w:p>
        </w:tc>
        <w:tc>
          <w:tcPr>
            <w:tcW w:w="1980" w:type="dxa"/>
          </w:tcPr>
          <w:p w14:paraId="3C968674" w14:textId="77777777" w:rsidR="00C54BE9" w:rsidRPr="00625A29" w:rsidRDefault="00C54BE9" w:rsidP="00845BCA">
            <w:pPr>
              <w:rPr>
                <w:rFonts w:ascii="Calibri" w:eastAsia="Calibri" w:hAnsi="Calibri" w:cs="Arial"/>
                <w:b/>
                <w:sz w:val="20"/>
                <w:szCs w:val="20"/>
              </w:rPr>
            </w:pPr>
            <w:r w:rsidRPr="00625A29">
              <w:rPr>
                <w:rFonts w:ascii="Calibri" w:eastAsia="Calibri" w:hAnsi="Calibri" w:cs="Arial"/>
                <w:b/>
                <w:sz w:val="20"/>
                <w:szCs w:val="20"/>
              </w:rPr>
              <w:t xml:space="preserve">Novice </w:t>
            </w:r>
          </w:p>
        </w:tc>
        <w:tc>
          <w:tcPr>
            <w:tcW w:w="1890" w:type="dxa"/>
          </w:tcPr>
          <w:p w14:paraId="75B0D48C" w14:textId="77777777" w:rsidR="00C54BE9" w:rsidRPr="00625A29" w:rsidRDefault="00C54BE9" w:rsidP="00845BCA">
            <w:pPr>
              <w:rPr>
                <w:rFonts w:ascii="Calibri" w:eastAsia="Calibri" w:hAnsi="Calibri" w:cs="Arial"/>
                <w:b/>
                <w:sz w:val="20"/>
                <w:szCs w:val="20"/>
              </w:rPr>
            </w:pPr>
            <w:r w:rsidRPr="00625A29">
              <w:rPr>
                <w:rFonts w:ascii="Calibri" w:eastAsia="Calibri" w:hAnsi="Calibri" w:cs="Arial"/>
                <w:b/>
                <w:sz w:val="20"/>
                <w:szCs w:val="20"/>
              </w:rPr>
              <w:t>Approaching</w:t>
            </w:r>
          </w:p>
        </w:tc>
        <w:tc>
          <w:tcPr>
            <w:tcW w:w="1800" w:type="dxa"/>
          </w:tcPr>
          <w:p w14:paraId="1BD6F8D8" w14:textId="77777777" w:rsidR="00C54BE9" w:rsidRPr="00625A29" w:rsidRDefault="00C54BE9" w:rsidP="00845BCA">
            <w:pPr>
              <w:rPr>
                <w:rFonts w:ascii="Calibri" w:eastAsia="Calibri" w:hAnsi="Calibri" w:cs="Arial"/>
                <w:b/>
                <w:sz w:val="20"/>
                <w:szCs w:val="20"/>
              </w:rPr>
            </w:pPr>
            <w:r w:rsidRPr="00625A29">
              <w:rPr>
                <w:rFonts w:ascii="Calibri" w:eastAsia="Calibri" w:hAnsi="Calibri" w:cs="Arial"/>
                <w:b/>
                <w:sz w:val="20"/>
                <w:szCs w:val="20"/>
              </w:rPr>
              <w:t>Proficient</w:t>
            </w:r>
          </w:p>
        </w:tc>
        <w:tc>
          <w:tcPr>
            <w:tcW w:w="1620" w:type="dxa"/>
          </w:tcPr>
          <w:p w14:paraId="21154538" w14:textId="77777777" w:rsidR="00C54BE9" w:rsidRPr="00625A29" w:rsidRDefault="00C54BE9" w:rsidP="00845BCA">
            <w:pPr>
              <w:rPr>
                <w:rFonts w:ascii="Calibri" w:eastAsia="Calibri" w:hAnsi="Calibri" w:cs="Arial"/>
                <w:b/>
                <w:sz w:val="20"/>
                <w:szCs w:val="20"/>
              </w:rPr>
            </w:pPr>
            <w:r w:rsidRPr="00625A29">
              <w:rPr>
                <w:rFonts w:ascii="Calibri" w:eastAsia="Calibri" w:hAnsi="Calibri" w:cs="Arial"/>
                <w:b/>
                <w:sz w:val="20"/>
                <w:szCs w:val="20"/>
              </w:rPr>
              <w:t xml:space="preserve">Advanced </w:t>
            </w:r>
          </w:p>
        </w:tc>
        <w:tc>
          <w:tcPr>
            <w:tcW w:w="1530" w:type="dxa"/>
          </w:tcPr>
          <w:p w14:paraId="480D4B83" w14:textId="77777777" w:rsidR="00C54BE9" w:rsidRPr="00625A29" w:rsidRDefault="00C54BE9" w:rsidP="00845BCA">
            <w:pPr>
              <w:rPr>
                <w:rFonts w:ascii="Calibri" w:eastAsia="Calibri" w:hAnsi="Calibri" w:cs="Arial"/>
                <w:b/>
                <w:sz w:val="20"/>
                <w:szCs w:val="20"/>
              </w:rPr>
            </w:pPr>
            <w:r w:rsidRPr="00625A29">
              <w:rPr>
                <w:rFonts w:ascii="Calibri" w:eastAsia="Calibri" w:hAnsi="Calibri" w:cs="Arial"/>
                <w:b/>
                <w:sz w:val="20"/>
                <w:szCs w:val="20"/>
              </w:rPr>
              <w:t>Score</w:t>
            </w:r>
          </w:p>
        </w:tc>
      </w:tr>
      <w:tr w:rsidR="00C54BE9" w:rsidRPr="004B6FD2" w14:paraId="3862C259" w14:textId="77777777" w:rsidTr="00845BCA">
        <w:trPr>
          <w:trHeight w:val="2051"/>
        </w:trPr>
        <w:tc>
          <w:tcPr>
            <w:tcW w:w="1885" w:type="dxa"/>
          </w:tcPr>
          <w:p w14:paraId="1F542723" w14:textId="3E627951" w:rsidR="00C54BE9" w:rsidRPr="00625A29" w:rsidRDefault="00C54BE9" w:rsidP="00845BCA">
            <w:pPr>
              <w:rPr>
                <w:rFonts w:ascii="Arial Narrow" w:eastAsia="Calibri" w:hAnsi="Arial Narrow" w:cs="Arial"/>
                <w:sz w:val="20"/>
                <w:szCs w:val="20"/>
              </w:rPr>
            </w:pPr>
            <w:r w:rsidRPr="00625A29">
              <w:rPr>
                <w:rFonts w:ascii="Arial Narrow" w:eastAsia="Calibri" w:hAnsi="Arial Narrow" w:cs="Arial"/>
                <w:b/>
                <w:sz w:val="20"/>
                <w:szCs w:val="20"/>
              </w:rPr>
              <w:t>1.</w:t>
            </w:r>
            <w:r w:rsidRPr="00625A29">
              <w:rPr>
                <w:rFonts w:ascii="Arial Narrow" w:eastAsia="Calibri" w:hAnsi="Arial Narrow" w:cs="Arial"/>
                <w:sz w:val="20"/>
                <w:szCs w:val="20"/>
              </w:rPr>
              <w:t xml:space="preserve"> </w:t>
            </w:r>
            <w:r>
              <w:rPr>
                <w:rFonts w:ascii="Arial Narrow" w:eastAsia="Calibri" w:hAnsi="Arial Narrow" w:cs="Arial"/>
                <w:b/>
                <w:sz w:val="20"/>
                <w:szCs w:val="20"/>
              </w:rPr>
              <w:t>Practice</w:t>
            </w:r>
          </w:p>
          <w:p w14:paraId="7A6E2594" w14:textId="24356657" w:rsidR="00C54BE9" w:rsidRPr="00625A29" w:rsidRDefault="00C54BE9" w:rsidP="00845BCA">
            <w:pPr>
              <w:rPr>
                <w:rFonts w:ascii="Arial Narrow" w:eastAsia="Calibri" w:hAnsi="Arial Narrow" w:cs="Arial"/>
                <w:sz w:val="20"/>
                <w:szCs w:val="20"/>
              </w:rPr>
            </w:pPr>
            <w:r>
              <w:rPr>
                <w:rFonts w:ascii="Arial Narrow" w:eastAsia="Calibri" w:hAnsi="Arial Narrow" w:cs="Arial"/>
                <w:sz w:val="20"/>
                <w:szCs w:val="20"/>
              </w:rPr>
              <w:t>Theological reflection to identify strengths and weaknesses of ministry</w:t>
            </w:r>
          </w:p>
        </w:tc>
        <w:tc>
          <w:tcPr>
            <w:tcW w:w="1980" w:type="dxa"/>
          </w:tcPr>
          <w:p w14:paraId="6EA4A3FC" w14:textId="77777777" w:rsidR="00C54BE9" w:rsidRPr="00625A29" w:rsidRDefault="00C54BE9" w:rsidP="00845BCA">
            <w:pPr>
              <w:rPr>
                <w:rFonts w:ascii="Arial Narrow" w:eastAsia="Calibri" w:hAnsi="Arial Narrow" w:cs="Arial"/>
                <w:sz w:val="20"/>
                <w:szCs w:val="20"/>
              </w:rPr>
            </w:pPr>
            <w:r w:rsidRPr="00625A29">
              <w:rPr>
                <w:rFonts w:ascii="Arial Narrow" w:eastAsia="Calibri" w:hAnsi="Arial Narrow" w:cs="Arial"/>
                <w:sz w:val="20"/>
                <w:szCs w:val="20"/>
              </w:rPr>
              <w:t>Limited understanding to recognize the importance of leading worship.</w:t>
            </w:r>
          </w:p>
        </w:tc>
        <w:tc>
          <w:tcPr>
            <w:tcW w:w="1890" w:type="dxa"/>
          </w:tcPr>
          <w:p w14:paraId="3D33F940" w14:textId="77777777" w:rsidR="00C54BE9" w:rsidRPr="00625A29" w:rsidRDefault="00C54BE9" w:rsidP="00845BCA">
            <w:pPr>
              <w:rPr>
                <w:rFonts w:ascii="Arial Narrow" w:eastAsia="Calibri" w:hAnsi="Arial Narrow" w:cs="Arial"/>
                <w:sz w:val="20"/>
                <w:szCs w:val="20"/>
              </w:rPr>
            </w:pPr>
            <w:r w:rsidRPr="00625A29">
              <w:rPr>
                <w:rFonts w:ascii="Arial Narrow" w:eastAsia="Calibri" w:hAnsi="Arial Narrow" w:cs="Arial"/>
                <w:sz w:val="20"/>
                <w:szCs w:val="20"/>
              </w:rPr>
              <w:t xml:space="preserve">Recognition up to 30% of the role of leading worship and </w:t>
            </w:r>
            <w:proofErr w:type="gramStart"/>
            <w:r w:rsidRPr="00625A29">
              <w:rPr>
                <w:rFonts w:ascii="Arial Narrow" w:eastAsia="Calibri" w:hAnsi="Arial Narrow" w:cs="Arial"/>
                <w:sz w:val="20"/>
                <w:szCs w:val="20"/>
              </w:rPr>
              <w:t>it</w:t>
            </w:r>
            <w:proofErr w:type="gramEnd"/>
            <w:r w:rsidRPr="00625A29">
              <w:rPr>
                <w:rFonts w:ascii="Arial Narrow" w:eastAsia="Calibri" w:hAnsi="Arial Narrow" w:cs="Arial"/>
                <w:sz w:val="20"/>
                <w:szCs w:val="20"/>
              </w:rPr>
              <w:t xml:space="preserve"> importance.</w:t>
            </w:r>
          </w:p>
        </w:tc>
        <w:tc>
          <w:tcPr>
            <w:tcW w:w="1800" w:type="dxa"/>
          </w:tcPr>
          <w:p w14:paraId="0DEDEC16" w14:textId="77777777" w:rsidR="00C54BE9" w:rsidRPr="00625A29" w:rsidRDefault="00C54BE9" w:rsidP="00845BCA">
            <w:pPr>
              <w:rPr>
                <w:rFonts w:ascii="Arial Narrow" w:eastAsia="Calibri" w:hAnsi="Arial Narrow" w:cs="Arial"/>
                <w:sz w:val="20"/>
                <w:szCs w:val="20"/>
              </w:rPr>
            </w:pPr>
            <w:r w:rsidRPr="00625A29">
              <w:rPr>
                <w:rFonts w:ascii="Arial Narrow" w:eastAsia="Calibri" w:hAnsi="Arial Narrow" w:cs="Arial"/>
                <w:sz w:val="20"/>
                <w:szCs w:val="20"/>
              </w:rPr>
              <w:t>60% of recognition and understand that worship has role to play in the life of the community.</w:t>
            </w:r>
          </w:p>
        </w:tc>
        <w:tc>
          <w:tcPr>
            <w:tcW w:w="1620" w:type="dxa"/>
          </w:tcPr>
          <w:p w14:paraId="7B86C7AE" w14:textId="77777777" w:rsidR="00C54BE9" w:rsidRPr="00625A29" w:rsidRDefault="00C54BE9" w:rsidP="00845BCA">
            <w:pPr>
              <w:rPr>
                <w:rFonts w:ascii="Arial Narrow" w:eastAsia="Calibri" w:hAnsi="Arial Narrow" w:cs="Arial"/>
                <w:sz w:val="20"/>
                <w:szCs w:val="20"/>
              </w:rPr>
            </w:pPr>
            <w:r w:rsidRPr="00625A29">
              <w:rPr>
                <w:rFonts w:ascii="Arial Narrow" w:eastAsia="Calibri" w:hAnsi="Arial Narrow" w:cs="Arial"/>
                <w:sz w:val="20"/>
                <w:szCs w:val="20"/>
              </w:rPr>
              <w:t xml:space="preserve">80% of recognition of the importance of worship from scripture and tradition. </w:t>
            </w:r>
          </w:p>
        </w:tc>
        <w:tc>
          <w:tcPr>
            <w:tcW w:w="1530" w:type="dxa"/>
          </w:tcPr>
          <w:p w14:paraId="7CA7472F" w14:textId="77777777" w:rsidR="00C54BE9" w:rsidRPr="00625A29" w:rsidRDefault="00C54BE9" w:rsidP="00845BCA">
            <w:pPr>
              <w:rPr>
                <w:rFonts w:ascii="Arial Narrow" w:eastAsia="Calibri" w:hAnsi="Arial Narrow" w:cs="Arial"/>
                <w:sz w:val="20"/>
                <w:szCs w:val="20"/>
              </w:rPr>
            </w:pPr>
          </w:p>
        </w:tc>
      </w:tr>
      <w:tr w:rsidR="00C54BE9" w:rsidRPr="004B6FD2" w14:paraId="7AB70C31" w14:textId="77777777" w:rsidTr="00845BCA">
        <w:trPr>
          <w:trHeight w:val="1520"/>
        </w:trPr>
        <w:tc>
          <w:tcPr>
            <w:tcW w:w="1885" w:type="dxa"/>
          </w:tcPr>
          <w:p w14:paraId="3FC695F1" w14:textId="77777777" w:rsidR="00C54BE9" w:rsidRPr="00625A29" w:rsidRDefault="00C54BE9" w:rsidP="00845BCA">
            <w:pPr>
              <w:rPr>
                <w:rFonts w:ascii="Arial Narrow" w:eastAsia="Calibri" w:hAnsi="Arial Narrow" w:cs="Arial"/>
                <w:b/>
                <w:sz w:val="20"/>
                <w:szCs w:val="20"/>
              </w:rPr>
            </w:pPr>
            <w:r w:rsidRPr="00625A29">
              <w:rPr>
                <w:rFonts w:ascii="Arial Narrow" w:eastAsia="Calibri" w:hAnsi="Arial Narrow" w:cs="Arial"/>
                <w:sz w:val="20"/>
                <w:szCs w:val="20"/>
              </w:rPr>
              <w:t>1.</w:t>
            </w:r>
            <w:r w:rsidRPr="00625A29">
              <w:rPr>
                <w:rFonts w:ascii="Arial Narrow" w:eastAsia="Calibri" w:hAnsi="Arial Narrow" w:cs="Arial"/>
                <w:b/>
                <w:sz w:val="20"/>
                <w:szCs w:val="20"/>
              </w:rPr>
              <w:t>Distinguish:</w:t>
            </w:r>
          </w:p>
          <w:p w14:paraId="1902F6F2" w14:textId="7E5BDE9B" w:rsidR="00C54BE9" w:rsidRPr="00625A29" w:rsidRDefault="00C54BE9" w:rsidP="00845BCA">
            <w:pPr>
              <w:rPr>
                <w:rFonts w:ascii="Arial Narrow" w:eastAsia="Calibri" w:hAnsi="Arial Narrow" w:cs="Arial"/>
                <w:sz w:val="20"/>
                <w:szCs w:val="20"/>
              </w:rPr>
            </w:pPr>
            <w:r>
              <w:rPr>
                <w:rFonts w:ascii="Arial Narrow" w:eastAsia="Calibri" w:hAnsi="Arial Narrow" w:cs="Arial"/>
                <w:sz w:val="20"/>
                <w:szCs w:val="20"/>
              </w:rPr>
              <w:t xml:space="preserve">Central scriptural principles for education and counseling in the </w:t>
            </w:r>
            <w:r w:rsidR="001853D6">
              <w:rPr>
                <w:rFonts w:ascii="Arial Narrow" w:eastAsia="Calibri" w:hAnsi="Arial Narrow" w:cs="Arial"/>
                <w:sz w:val="20"/>
                <w:szCs w:val="20"/>
              </w:rPr>
              <w:t>postmodern</w:t>
            </w:r>
            <w:r>
              <w:rPr>
                <w:rFonts w:ascii="Arial Narrow" w:eastAsia="Calibri" w:hAnsi="Arial Narrow" w:cs="Arial"/>
                <w:sz w:val="20"/>
                <w:szCs w:val="20"/>
              </w:rPr>
              <w:t xml:space="preserve"> world</w:t>
            </w:r>
          </w:p>
          <w:p w14:paraId="21C857B7" w14:textId="77777777" w:rsidR="00C54BE9" w:rsidRPr="00625A29" w:rsidRDefault="00C54BE9" w:rsidP="00845BCA">
            <w:pPr>
              <w:rPr>
                <w:rFonts w:ascii="Arial Narrow" w:eastAsia="Calibri" w:hAnsi="Arial Narrow" w:cs="Arial"/>
                <w:sz w:val="20"/>
                <w:szCs w:val="20"/>
              </w:rPr>
            </w:pPr>
          </w:p>
          <w:p w14:paraId="1DD9CAFE" w14:textId="77777777" w:rsidR="00C54BE9" w:rsidRPr="00625A29" w:rsidRDefault="00C54BE9" w:rsidP="00845BCA">
            <w:pPr>
              <w:rPr>
                <w:rFonts w:ascii="Arial Narrow" w:eastAsia="Calibri" w:hAnsi="Arial Narrow" w:cs="Arial"/>
                <w:sz w:val="20"/>
                <w:szCs w:val="20"/>
              </w:rPr>
            </w:pPr>
          </w:p>
          <w:p w14:paraId="474D3F00" w14:textId="77777777" w:rsidR="00C54BE9" w:rsidRPr="00625A29" w:rsidRDefault="00C54BE9" w:rsidP="00845BCA">
            <w:pPr>
              <w:rPr>
                <w:rFonts w:ascii="Arial Narrow" w:eastAsia="Calibri" w:hAnsi="Arial Narrow" w:cs="Arial"/>
                <w:sz w:val="20"/>
                <w:szCs w:val="20"/>
              </w:rPr>
            </w:pPr>
          </w:p>
        </w:tc>
        <w:tc>
          <w:tcPr>
            <w:tcW w:w="1980" w:type="dxa"/>
          </w:tcPr>
          <w:p w14:paraId="7976BCD6" w14:textId="0B6805EA" w:rsidR="00C54BE9" w:rsidRPr="00625A29" w:rsidRDefault="00C54BE9" w:rsidP="00C54BE9">
            <w:pPr>
              <w:rPr>
                <w:rFonts w:ascii="Arial Narrow" w:eastAsia="Calibri" w:hAnsi="Arial Narrow" w:cs="Arial"/>
                <w:sz w:val="20"/>
                <w:szCs w:val="20"/>
              </w:rPr>
            </w:pPr>
            <w:r w:rsidRPr="00625A29">
              <w:rPr>
                <w:rFonts w:ascii="Arial Narrow" w:eastAsia="Calibri" w:hAnsi="Arial Narrow" w:cs="Arial"/>
                <w:sz w:val="20"/>
                <w:szCs w:val="20"/>
              </w:rPr>
              <w:t>Limited capability of distinguishing how the</w:t>
            </w:r>
            <w:r>
              <w:rPr>
                <w:rFonts w:ascii="Arial Narrow" w:eastAsia="Calibri" w:hAnsi="Arial Narrow" w:cs="Arial"/>
                <w:sz w:val="20"/>
                <w:szCs w:val="20"/>
              </w:rPr>
              <w:t xml:space="preserve"> biblical values are applied</w:t>
            </w:r>
            <w:r w:rsidRPr="00625A29">
              <w:rPr>
                <w:rFonts w:ascii="Arial Narrow" w:eastAsia="Calibri" w:hAnsi="Arial Narrow" w:cs="Arial"/>
                <w:sz w:val="20"/>
                <w:szCs w:val="20"/>
              </w:rPr>
              <w:t>.</w:t>
            </w:r>
          </w:p>
        </w:tc>
        <w:tc>
          <w:tcPr>
            <w:tcW w:w="1890" w:type="dxa"/>
          </w:tcPr>
          <w:p w14:paraId="5B3755C7" w14:textId="77777777" w:rsidR="00C54BE9" w:rsidRPr="00625A29" w:rsidRDefault="00C54BE9" w:rsidP="00845BCA">
            <w:pPr>
              <w:rPr>
                <w:rFonts w:ascii="Arial Narrow" w:eastAsia="Calibri" w:hAnsi="Arial Narrow" w:cs="Arial"/>
                <w:sz w:val="20"/>
                <w:szCs w:val="20"/>
              </w:rPr>
            </w:pPr>
            <w:r w:rsidRPr="00625A29">
              <w:rPr>
                <w:rFonts w:ascii="Arial Narrow" w:eastAsia="Calibri" w:hAnsi="Arial Narrow" w:cs="Arial"/>
                <w:sz w:val="20"/>
                <w:szCs w:val="20"/>
              </w:rPr>
              <w:t xml:space="preserve">Using Scripture and </w:t>
            </w:r>
            <w:proofErr w:type="gramStart"/>
            <w:r w:rsidRPr="00625A29">
              <w:rPr>
                <w:rFonts w:ascii="Arial Narrow" w:eastAsia="Calibri" w:hAnsi="Arial Narrow" w:cs="Arial"/>
                <w:sz w:val="20"/>
                <w:szCs w:val="20"/>
              </w:rPr>
              <w:t>text books</w:t>
            </w:r>
            <w:proofErr w:type="gramEnd"/>
            <w:r w:rsidRPr="00625A29">
              <w:rPr>
                <w:rFonts w:ascii="Arial Narrow" w:eastAsia="Calibri" w:hAnsi="Arial Narrow" w:cs="Arial"/>
                <w:sz w:val="20"/>
                <w:szCs w:val="20"/>
              </w:rPr>
              <w:t xml:space="preserve"> able to distinguish the connection between the secular and the sacred up to 30%.</w:t>
            </w:r>
          </w:p>
        </w:tc>
        <w:tc>
          <w:tcPr>
            <w:tcW w:w="1800" w:type="dxa"/>
          </w:tcPr>
          <w:p w14:paraId="74E28CD4" w14:textId="77777777" w:rsidR="00C54BE9" w:rsidRPr="00625A29" w:rsidRDefault="00C54BE9" w:rsidP="00845BCA">
            <w:pPr>
              <w:rPr>
                <w:rFonts w:ascii="Arial Narrow" w:eastAsia="Calibri" w:hAnsi="Arial Narrow" w:cs="Arial"/>
                <w:sz w:val="20"/>
                <w:szCs w:val="20"/>
              </w:rPr>
            </w:pPr>
            <w:r w:rsidRPr="00625A29">
              <w:rPr>
                <w:rFonts w:ascii="Arial Narrow" w:eastAsia="Calibri" w:hAnsi="Arial Narrow" w:cs="Arial"/>
                <w:sz w:val="20"/>
                <w:szCs w:val="20"/>
              </w:rPr>
              <w:t>Able to distinguish how the scared and the secular are connected to 60%</w:t>
            </w:r>
          </w:p>
        </w:tc>
        <w:tc>
          <w:tcPr>
            <w:tcW w:w="1620" w:type="dxa"/>
          </w:tcPr>
          <w:p w14:paraId="3241A38B" w14:textId="77777777" w:rsidR="00C54BE9" w:rsidRPr="00625A29" w:rsidRDefault="00C54BE9" w:rsidP="00845BCA">
            <w:pPr>
              <w:rPr>
                <w:rFonts w:ascii="Arial Narrow" w:eastAsia="Calibri" w:hAnsi="Arial Narrow" w:cs="Arial"/>
                <w:sz w:val="20"/>
                <w:szCs w:val="20"/>
              </w:rPr>
            </w:pPr>
            <w:r w:rsidRPr="00625A29">
              <w:rPr>
                <w:rFonts w:ascii="Arial Narrow" w:eastAsia="Calibri" w:hAnsi="Arial Narrow" w:cs="Arial"/>
                <w:sz w:val="20"/>
                <w:szCs w:val="20"/>
              </w:rPr>
              <w:t xml:space="preserve">Distinguishes how daily life is connected to worship through the study of scripture and </w:t>
            </w:r>
            <w:proofErr w:type="gramStart"/>
            <w:r w:rsidRPr="00625A29">
              <w:rPr>
                <w:rFonts w:ascii="Arial Narrow" w:eastAsia="Calibri" w:hAnsi="Arial Narrow" w:cs="Arial"/>
                <w:sz w:val="20"/>
                <w:szCs w:val="20"/>
              </w:rPr>
              <w:t>text books</w:t>
            </w:r>
            <w:proofErr w:type="gramEnd"/>
            <w:r w:rsidRPr="00625A29">
              <w:rPr>
                <w:rFonts w:ascii="Arial Narrow" w:eastAsia="Calibri" w:hAnsi="Arial Narrow" w:cs="Arial"/>
                <w:sz w:val="20"/>
                <w:szCs w:val="20"/>
              </w:rPr>
              <w:t>.</w:t>
            </w:r>
          </w:p>
        </w:tc>
        <w:tc>
          <w:tcPr>
            <w:tcW w:w="1530" w:type="dxa"/>
          </w:tcPr>
          <w:p w14:paraId="1B2BCF29" w14:textId="77777777" w:rsidR="00C54BE9" w:rsidRPr="00625A29" w:rsidRDefault="00C54BE9" w:rsidP="00845BCA">
            <w:pPr>
              <w:rPr>
                <w:rFonts w:ascii="Arial Narrow" w:eastAsia="Calibri" w:hAnsi="Arial Narrow" w:cs="Arial"/>
                <w:sz w:val="20"/>
                <w:szCs w:val="20"/>
              </w:rPr>
            </w:pPr>
          </w:p>
        </w:tc>
      </w:tr>
      <w:tr w:rsidR="00C54BE9" w:rsidRPr="004B6FD2" w14:paraId="627BDAAA" w14:textId="77777777" w:rsidTr="00845BCA">
        <w:trPr>
          <w:trHeight w:val="1970"/>
        </w:trPr>
        <w:tc>
          <w:tcPr>
            <w:tcW w:w="1885" w:type="dxa"/>
          </w:tcPr>
          <w:p w14:paraId="5B5BABC2" w14:textId="5BC5D0D7" w:rsidR="00C54BE9" w:rsidRPr="00625A29" w:rsidRDefault="00C54BE9" w:rsidP="00845BCA">
            <w:pPr>
              <w:rPr>
                <w:rFonts w:ascii="Arial Narrow" w:eastAsia="Calibri" w:hAnsi="Arial Narrow" w:cs="Arial"/>
                <w:sz w:val="20"/>
                <w:szCs w:val="20"/>
              </w:rPr>
            </w:pPr>
            <w:r w:rsidRPr="00625A29">
              <w:rPr>
                <w:rFonts w:ascii="Arial Narrow" w:eastAsia="Calibri" w:hAnsi="Arial Narrow" w:cs="Arial"/>
                <w:b/>
                <w:sz w:val="20"/>
                <w:szCs w:val="20"/>
              </w:rPr>
              <w:t>3.</w:t>
            </w:r>
            <w:r>
              <w:rPr>
                <w:rFonts w:ascii="Arial Narrow" w:eastAsia="Calibri" w:hAnsi="Arial Narrow" w:cs="Arial"/>
                <w:b/>
                <w:sz w:val="20"/>
                <w:szCs w:val="20"/>
              </w:rPr>
              <w:t xml:space="preserve"> Identify</w:t>
            </w:r>
          </w:p>
          <w:p w14:paraId="66D92A55" w14:textId="3D1C20CC" w:rsidR="00C54BE9" w:rsidRPr="00625A29" w:rsidRDefault="00C54BE9" w:rsidP="00845BCA">
            <w:pPr>
              <w:rPr>
                <w:rFonts w:ascii="Arial Narrow" w:eastAsia="Calibri" w:hAnsi="Arial Narrow" w:cs="Arial"/>
                <w:sz w:val="20"/>
                <w:szCs w:val="20"/>
              </w:rPr>
            </w:pPr>
            <w:r>
              <w:rPr>
                <w:rFonts w:ascii="Arial Narrow" w:eastAsia="Calibri" w:hAnsi="Arial Narrow" w:cs="Arial"/>
                <w:sz w:val="20"/>
                <w:szCs w:val="20"/>
              </w:rPr>
              <w:t>The ethical and cultural norms and values in directing pastoral ministry.</w:t>
            </w:r>
          </w:p>
          <w:p w14:paraId="3439FE8F" w14:textId="77777777" w:rsidR="00C54BE9" w:rsidRPr="00625A29" w:rsidRDefault="00C54BE9" w:rsidP="00845BCA">
            <w:pPr>
              <w:rPr>
                <w:rFonts w:ascii="Arial Narrow" w:eastAsia="Calibri" w:hAnsi="Arial Narrow" w:cs="Arial"/>
                <w:sz w:val="20"/>
                <w:szCs w:val="20"/>
              </w:rPr>
            </w:pPr>
          </w:p>
          <w:p w14:paraId="2FE77B35" w14:textId="77777777" w:rsidR="00C54BE9" w:rsidRPr="00625A29" w:rsidRDefault="00C54BE9" w:rsidP="00845BCA">
            <w:pPr>
              <w:rPr>
                <w:rFonts w:ascii="Arial Narrow" w:eastAsia="Calibri" w:hAnsi="Arial Narrow" w:cs="Arial"/>
                <w:sz w:val="20"/>
                <w:szCs w:val="20"/>
              </w:rPr>
            </w:pPr>
          </w:p>
        </w:tc>
        <w:tc>
          <w:tcPr>
            <w:tcW w:w="1980" w:type="dxa"/>
          </w:tcPr>
          <w:p w14:paraId="5E6E7020" w14:textId="6A01CA01" w:rsidR="00C54BE9" w:rsidRPr="00625A29" w:rsidRDefault="00C54BE9" w:rsidP="00845BCA">
            <w:pPr>
              <w:rPr>
                <w:rFonts w:ascii="Arial Narrow" w:eastAsia="Calibri" w:hAnsi="Arial Narrow" w:cs="Arial"/>
                <w:sz w:val="20"/>
                <w:szCs w:val="20"/>
              </w:rPr>
            </w:pPr>
            <w:r w:rsidRPr="00625A29">
              <w:rPr>
                <w:rFonts w:ascii="Arial Narrow" w:eastAsia="Calibri" w:hAnsi="Arial Narrow" w:cs="Arial"/>
                <w:sz w:val="20"/>
                <w:szCs w:val="20"/>
              </w:rPr>
              <w:t>Limi</w:t>
            </w:r>
            <w:r>
              <w:rPr>
                <w:rFonts w:ascii="Arial Narrow" w:eastAsia="Calibri" w:hAnsi="Arial Narrow" w:cs="Arial"/>
                <w:sz w:val="20"/>
                <w:szCs w:val="20"/>
              </w:rPr>
              <w:t xml:space="preserve">ted ability to interpret Pastoral </w:t>
            </w:r>
            <w:r w:rsidR="001853D6">
              <w:rPr>
                <w:rFonts w:ascii="Arial Narrow" w:eastAsia="Calibri" w:hAnsi="Arial Narrow" w:cs="Arial"/>
                <w:sz w:val="20"/>
                <w:szCs w:val="20"/>
              </w:rPr>
              <w:t xml:space="preserve">care </w:t>
            </w:r>
            <w:r w:rsidR="001853D6" w:rsidRPr="00625A29">
              <w:rPr>
                <w:rFonts w:ascii="Arial Narrow" w:eastAsia="Calibri" w:hAnsi="Arial Narrow" w:cs="Arial"/>
                <w:sz w:val="20"/>
                <w:szCs w:val="20"/>
              </w:rPr>
              <w:t>as</w:t>
            </w:r>
            <w:r w:rsidRPr="00625A29">
              <w:rPr>
                <w:rFonts w:ascii="Arial Narrow" w:eastAsia="Calibri" w:hAnsi="Arial Narrow" w:cs="Arial"/>
                <w:sz w:val="20"/>
                <w:szCs w:val="20"/>
              </w:rPr>
              <w:t xml:space="preserve"> faith affirming.</w:t>
            </w:r>
          </w:p>
        </w:tc>
        <w:tc>
          <w:tcPr>
            <w:tcW w:w="1890" w:type="dxa"/>
          </w:tcPr>
          <w:p w14:paraId="4DD06D97" w14:textId="77777777" w:rsidR="00C54BE9" w:rsidRPr="00625A29" w:rsidRDefault="00C54BE9" w:rsidP="00845BCA">
            <w:pPr>
              <w:rPr>
                <w:rFonts w:ascii="Arial Narrow" w:eastAsia="Calibri" w:hAnsi="Arial Narrow" w:cs="Arial"/>
                <w:sz w:val="20"/>
                <w:szCs w:val="20"/>
              </w:rPr>
            </w:pPr>
            <w:r w:rsidRPr="00625A29">
              <w:rPr>
                <w:rFonts w:ascii="Arial Narrow" w:eastAsia="Calibri" w:hAnsi="Arial Narrow" w:cs="Arial"/>
                <w:sz w:val="20"/>
                <w:szCs w:val="20"/>
              </w:rPr>
              <w:t>30% ability to interpret worship as an activity of affirming faith.</w:t>
            </w:r>
          </w:p>
        </w:tc>
        <w:tc>
          <w:tcPr>
            <w:tcW w:w="1800" w:type="dxa"/>
          </w:tcPr>
          <w:p w14:paraId="50091E42" w14:textId="77777777" w:rsidR="00C54BE9" w:rsidRPr="00625A29" w:rsidRDefault="00C54BE9" w:rsidP="00845BCA">
            <w:pPr>
              <w:rPr>
                <w:rFonts w:ascii="Arial Narrow" w:eastAsia="Calibri" w:hAnsi="Arial Narrow" w:cs="Arial"/>
                <w:sz w:val="20"/>
                <w:szCs w:val="20"/>
              </w:rPr>
            </w:pPr>
            <w:r w:rsidRPr="00625A29">
              <w:rPr>
                <w:rFonts w:ascii="Arial Narrow" w:eastAsia="Calibri" w:hAnsi="Arial Narrow" w:cs="Arial"/>
                <w:sz w:val="20"/>
                <w:szCs w:val="20"/>
              </w:rPr>
              <w:t>60% ability to interpret the worship as life affirming and faith building.</w:t>
            </w:r>
          </w:p>
        </w:tc>
        <w:tc>
          <w:tcPr>
            <w:tcW w:w="1620" w:type="dxa"/>
          </w:tcPr>
          <w:p w14:paraId="08DAB31B" w14:textId="77777777" w:rsidR="00C54BE9" w:rsidRPr="00625A29" w:rsidRDefault="00C54BE9" w:rsidP="00845BCA">
            <w:pPr>
              <w:rPr>
                <w:rFonts w:ascii="Arial Narrow" w:eastAsia="Calibri" w:hAnsi="Arial Narrow" w:cs="Arial"/>
                <w:sz w:val="20"/>
                <w:szCs w:val="20"/>
              </w:rPr>
            </w:pPr>
            <w:r w:rsidRPr="00625A29">
              <w:rPr>
                <w:rFonts w:ascii="Arial Narrow" w:eastAsia="Calibri" w:hAnsi="Arial Narrow" w:cs="Arial"/>
                <w:sz w:val="20"/>
                <w:szCs w:val="20"/>
              </w:rPr>
              <w:t>80% ability to interpret the worship service and faith building and life affirming.</w:t>
            </w:r>
          </w:p>
        </w:tc>
        <w:tc>
          <w:tcPr>
            <w:tcW w:w="1530" w:type="dxa"/>
          </w:tcPr>
          <w:p w14:paraId="4915C037" w14:textId="77777777" w:rsidR="00C54BE9" w:rsidRPr="00625A29" w:rsidRDefault="00C54BE9" w:rsidP="00845BCA">
            <w:pPr>
              <w:rPr>
                <w:rFonts w:ascii="Arial Narrow" w:eastAsia="Calibri" w:hAnsi="Arial Narrow" w:cs="Arial"/>
                <w:sz w:val="20"/>
                <w:szCs w:val="20"/>
              </w:rPr>
            </w:pPr>
          </w:p>
        </w:tc>
      </w:tr>
      <w:tr w:rsidR="00C54BE9" w:rsidRPr="004B6FD2" w14:paraId="6E7CD27E" w14:textId="77777777" w:rsidTr="00845BCA">
        <w:tc>
          <w:tcPr>
            <w:tcW w:w="1885" w:type="dxa"/>
          </w:tcPr>
          <w:p w14:paraId="1588C29B" w14:textId="460CE4FF" w:rsidR="00C54BE9" w:rsidRDefault="00CA3AD8" w:rsidP="00CA3AD8">
            <w:pPr>
              <w:rPr>
                <w:rFonts w:ascii="Arial Narrow" w:eastAsia="Calibri" w:hAnsi="Arial Narrow" w:cs="Arial"/>
                <w:b/>
                <w:sz w:val="20"/>
                <w:szCs w:val="20"/>
              </w:rPr>
            </w:pPr>
            <w:r>
              <w:rPr>
                <w:rFonts w:ascii="Arial Narrow" w:eastAsia="Calibri" w:hAnsi="Arial Narrow" w:cs="Arial"/>
                <w:sz w:val="20"/>
                <w:szCs w:val="20"/>
              </w:rPr>
              <w:t>4.</w:t>
            </w:r>
            <w:r w:rsidRPr="00CA3AD8">
              <w:rPr>
                <w:rFonts w:ascii="Arial Narrow" w:eastAsia="Calibri" w:hAnsi="Arial Narrow" w:cs="Arial"/>
                <w:b/>
                <w:sz w:val="20"/>
                <w:szCs w:val="20"/>
              </w:rPr>
              <w:t>Equip and train</w:t>
            </w:r>
          </w:p>
          <w:p w14:paraId="77B9D569" w14:textId="144D4F63" w:rsidR="00CA3AD8" w:rsidRPr="00CA3AD8" w:rsidRDefault="000E7EDA" w:rsidP="00CA3AD8">
            <w:pPr>
              <w:rPr>
                <w:rFonts w:ascii="Arial Narrow" w:eastAsia="Calibri" w:hAnsi="Arial Narrow" w:cs="Arial"/>
                <w:sz w:val="20"/>
                <w:szCs w:val="20"/>
              </w:rPr>
            </w:pPr>
            <w:r>
              <w:rPr>
                <w:rFonts w:ascii="Arial Narrow" w:eastAsia="Calibri" w:hAnsi="Arial Narrow" w:cs="Arial"/>
                <w:sz w:val="20"/>
                <w:szCs w:val="20"/>
              </w:rPr>
              <w:t>Groups</w:t>
            </w:r>
            <w:r w:rsidR="00CA3AD8">
              <w:rPr>
                <w:rFonts w:ascii="Arial Narrow" w:eastAsia="Calibri" w:hAnsi="Arial Narrow" w:cs="Arial"/>
                <w:sz w:val="20"/>
                <w:szCs w:val="20"/>
              </w:rPr>
              <w:t xml:space="preserve"> to continue lay pastoral ministries in parishes.</w:t>
            </w:r>
          </w:p>
          <w:p w14:paraId="3A9E6A68" w14:textId="77777777" w:rsidR="00C54BE9" w:rsidRPr="00625A29" w:rsidRDefault="00C54BE9" w:rsidP="00845BCA">
            <w:pPr>
              <w:rPr>
                <w:rFonts w:ascii="Arial Narrow" w:eastAsia="Calibri" w:hAnsi="Arial Narrow" w:cs="Arial"/>
                <w:sz w:val="20"/>
                <w:szCs w:val="20"/>
              </w:rPr>
            </w:pPr>
          </w:p>
          <w:p w14:paraId="6A64F72A" w14:textId="77777777" w:rsidR="00C54BE9" w:rsidRPr="00625A29" w:rsidRDefault="00C54BE9" w:rsidP="00845BCA">
            <w:pPr>
              <w:rPr>
                <w:rFonts w:ascii="Arial Narrow" w:eastAsia="Calibri" w:hAnsi="Arial Narrow" w:cs="Arial"/>
                <w:sz w:val="20"/>
                <w:szCs w:val="20"/>
              </w:rPr>
            </w:pPr>
          </w:p>
          <w:p w14:paraId="3E6AE8DD" w14:textId="77777777" w:rsidR="00C54BE9" w:rsidRPr="00625A29" w:rsidRDefault="00C54BE9" w:rsidP="00845BCA">
            <w:pPr>
              <w:rPr>
                <w:rFonts w:ascii="Arial Narrow" w:eastAsia="Calibri" w:hAnsi="Arial Narrow" w:cs="Arial"/>
                <w:sz w:val="20"/>
                <w:szCs w:val="20"/>
              </w:rPr>
            </w:pPr>
          </w:p>
          <w:p w14:paraId="267441A0" w14:textId="77777777" w:rsidR="00C54BE9" w:rsidRPr="00625A29" w:rsidRDefault="00C54BE9" w:rsidP="00845BCA">
            <w:pPr>
              <w:rPr>
                <w:rFonts w:ascii="Arial Narrow" w:eastAsia="Calibri" w:hAnsi="Arial Narrow" w:cs="Arial"/>
                <w:sz w:val="20"/>
                <w:szCs w:val="20"/>
              </w:rPr>
            </w:pPr>
          </w:p>
          <w:p w14:paraId="55065AB6" w14:textId="77777777" w:rsidR="00C54BE9" w:rsidRPr="00625A29" w:rsidRDefault="00C54BE9" w:rsidP="00845BCA">
            <w:pPr>
              <w:rPr>
                <w:rFonts w:ascii="Arial Narrow" w:eastAsia="Calibri" w:hAnsi="Arial Narrow" w:cs="Arial"/>
                <w:sz w:val="20"/>
                <w:szCs w:val="20"/>
              </w:rPr>
            </w:pPr>
          </w:p>
        </w:tc>
        <w:tc>
          <w:tcPr>
            <w:tcW w:w="1980" w:type="dxa"/>
          </w:tcPr>
          <w:p w14:paraId="6FD2CBCF" w14:textId="6DE96773" w:rsidR="00C54BE9" w:rsidRPr="00625A29" w:rsidRDefault="00C54BE9" w:rsidP="00CA3AD8">
            <w:pPr>
              <w:rPr>
                <w:rFonts w:ascii="Arial Narrow" w:eastAsia="Calibri" w:hAnsi="Arial Narrow" w:cs="Arial"/>
                <w:sz w:val="20"/>
                <w:szCs w:val="20"/>
              </w:rPr>
            </w:pPr>
            <w:r w:rsidRPr="00625A29">
              <w:rPr>
                <w:rFonts w:ascii="Arial Narrow" w:eastAsia="Calibri" w:hAnsi="Arial Narrow" w:cs="Arial"/>
                <w:sz w:val="20"/>
                <w:szCs w:val="20"/>
              </w:rPr>
              <w:t xml:space="preserve">Limited ability to </w:t>
            </w:r>
            <w:r w:rsidR="00CA3AD8">
              <w:rPr>
                <w:rFonts w:ascii="Arial Narrow" w:eastAsia="Calibri" w:hAnsi="Arial Narrow" w:cs="Arial"/>
                <w:sz w:val="20"/>
                <w:szCs w:val="20"/>
              </w:rPr>
              <w:t>equip and train.</w:t>
            </w:r>
          </w:p>
        </w:tc>
        <w:tc>
          <w:tcPr>
            <w:tcW w:w="1890" w:type="dxa"/>
          </w:tcPr>
          <w:p w14:paraId="04E1C049" w14:textId="43990D5E" w:rsidR="00C54BE9" w:rsidRPr="00625A29" w:rsidRDefault="00C54BE9" w:rsidP="00CA3AD8">
            <w:pPr>
              <w:rPr>
                <w:rFonts w:ascii="Arial Narrow" w:eastAsia="Calibri" w:hAnsi="Arial Narrow" w:cs="Arial"/>
                <w:sz w:val="20"/>
                <w:szCs w:val="20"/>
              </w:rPr>
            </w:pPr>
            <w:r w:rsidRPr="00625A29">
              <w:rPr>
                <w:rFonts w:ascii="Arial Narrow" w:eastAsia="Calibri" w:hAnsi="Arial Narrow" w:cs="Arial"/>
                <w:sz w:val="20"/>
                <w:szCs w:val="20"/>
              </w:rPr>
              <w:t xml:space="preserve">30% ability to </w:t>
            </w:r>
            <w:r w:rsidR="00CA3AD8">
              <w:rPr>
                <w:rFonts w:ascii="Arial Narrow" w:eastAsia="Calibri" w:hAnsi="Arial Narrow" w:cs="Arial"/>
                <w:sz w:val="20"/>
                <w:szCs w:val="20"/>
              </w:rPr>
              <w:t>equip and train groups</w:t>
            </w:r>
          </w:p>
        </w:tc>
        <w:tc>
          <w:tcPr>
            <w:tcW w:w="1800" w:type="dxa"/>
          </w:tcPr>
          <w:p w14:paraId="639A5C33" w14:textId="1C494C0C" w:rsidR="00C54BE9" w:rsidRPr="00625A29" w:rsidRDefault="00CA3AD8" w:rsidP="00CA3AD8">
            <w:pPr>
              <w:rPr>
                <w:rFonts w:ascii="Arial Narrow" w:eastAsia="Calibri" w:hAnsi="Arial Narrow" w:cs="Arial"/>
                <w:sz w:val="20"/>
                <w:szCs w:val="20"/>
              </w:rPr>
            </w:pPr>
            <w:r>
              <w:rPr>
                <w:rFonts w:ascii="Arial Narrow" w:eastAsia="Calibri" w:hAnsi="Arial Narrow" w:cs="Arial"/>
                <w:sz w:val="20"/>
                <w:szCs w:val="20"/>
              </w:rPr>
              <w:t xml:space="preserve">60% </w:t>
            </w:r>
            <w:proofErr w:type="gramStart"/>
            <w:r>
              <w:rPr>
                <w:rFonts w:ascii="Arial Narrow" w:eastAsia="Calibri" w:hAnsi="Arial Narrow" w:cs="Arial"/>
                <w:sz w:val="20"/>
                <w:szCs w:val="20"/>
              </w:rPr>
              <w:t xml:space="preserve">ability </w:t>
            </w:r>
            <w:r w:rsidR="00C54BE9" w:rsidRPr="00625A29">
              <w:rPr>
                <w:rFonts w:ascii="Arial Narrow" w:eastAsia="Calibri" w:hAnsi="Arial Narrow" w:cs="Arial"/>
                <w:sz w:val="20"/>
                <w:szCs w:val="20"/>
              </w:rPr>
              <w:t xml:space="preserve"> to</w:t>
            </w:r>
            <w:proofErr w:type="gramEnd"/>
            <w:r w:rsidR="00C54BE9" w:rsidRPr="00625A29">
              <w:rPr>
                <w:rFonts w:ascii="Arial Narrow" w:eastAsia="Calibri" w:hAnsi="Arial Narrow" w:cs="Arial"/>
                <w:sz w:val="20"/>
                <w:szCs w:val="20"/>
              </w:rPr>
              <w:t xml:space="preserve"> </w:t>
            </w:r>
            <w:r>
              <w:rPr>
                <w:rFonts w:ascii="Arial Narrow" w:eastAsia="Calibri" w:hAnsi="Arial Narrow" w:cs="Arial"/>
                <w:sz w:val="20"/>
                <w:szCs w:val="20"/>
              </w:rPr>
              <w:t xml:space="preserve">equip and train groups </w:t>
            </w:r>
            <w:proofErr w:type="gramStart"/>
            <w:r w:rsidRPr="00625A29">
              <w:rPr>
                <w:rFonts w:ascii="Arial Narrow" w:eastAsia="Calibri" w:hAnsi="Arial Narrow" w:cs="Arial"/>
                <w:sz w:val="20"/>
                <w:szCs w:val="20"/>
              </w:rPr>
              <w:t>With</w:t>
            </w:r>
            <w:proofErr w:type="gramEnd"/>
            <w:r w:rsidRPr="00625A29">
              <w:rPr>
                <w:rFonts w:ascii="Arial Narrow" w:eastAsia="Calibri" w:hAnsi="Arial Narrow" w:cs="Arial"/>
                <w:sz w:val="20"/>
                <w:szCs w:val="20"/>
              </w:rPr>
              <w:t xml:space="preserve"> the help of Scripture and class experience,</w:t>
            </w:r>
          </w:p>
        </w:tc>
        <w:tc>
          <w:tcPr>
            <w:tcW w:w="1620" w:type="dxa"/>
          </w:tcPr>
          <w:p w14:paraId="33D00CC2" w14:textId="0520B411" w:rsidR="00C54BE9" w:rsidRPr="00625A29" w:rsidRDefault="00CA3AD8" w:rsidP="00845BCA">
            <w:pPr>
              <w:rPr>
                <w:rFonts w:ascii="Arial Narrow" w:eastAsia="Calibri" w:hAnsi="Arial Narrow" w:cs="Arial"/>
                <w:sz w:val="20"/>
                <w:szCs w:val="20"/>
              </w:rPr>
            </w:pPr>
            <w:r>
              <w:rPr>
                <w:rFonts w:ascii="Arial Narrow" w:eastAsia="Calibri" w:hAnsi="Arial Narrow" w:cs="Arial"/>
                <w:sz w:val="20"/>
                <w:szCs w:val="20"/>
              </w:rPr>
              <w:t xml:space="preserve">80% </w:t>
            </w:r>
            <w:proofErr w:type="gramStart"/>
            <w:r>
              <w:rPr>
                <w:rFonts w:ascii="Arial Narrow" w:eastAsia="Calibri" w:hAnsi="Arial Narrow" w:cs="Arial"/>
                <w:sz w:val="20"/>
                <w:szCs w:val="20"/>
              </w:rPr>
              <w:t xml:space="preserve">ability </w:t>
            </w:r>
            <w:r w:rsidRPr="00625A29">
              <w:rPr>
                <w:rFonts w:ascii="Arial Narrow" w:eastAsia="Calibri" w:hAnsi="Arial Narrow" w:cs="Arial"/>
                <w:sz w:val="20"/>
                <w:szCs w:val="20"/>
              </w:rPr>
              <w:t xml:space="preserve"> to</w:t>
            </w:r>
            <w:proofErr w:type="gramEnd"/>
            <w:r w:rsidRPr="00625A29">
              <w:rPr>
                <w:rFonts w:ascii="Arial Narrow" w:eastAsia="Calibri" w:hAnsi="Arial Narrow" w:cs="Arial"/>
                <w:sz w:val="20"/>
                <w:szCs w:val="20"/>
              </w:rPr>
              <w:t xml:space="preserve"> </w:t>
            </w:r>
            <w:r>
              <w:rPr>
                <w:rFonts w:ascii="Arial Narrow" w:eastAsia="Calibri" w:hAnsi="Arial Narrow" w:cs="Arial"/>
                <w:sz w:val="20"/>
                <w:szCs w:val="20"/>
              </w:rPr>
              <w:t xml:space="preserve">equip and train groups </w:t>
            </w:r>
            <w:proofErr w:type="gramStart"/>
            <w:r w:rsidRPr="00625A29">
              <w:rPr>
                <w:rFonts w:ascii="Arial Narrow" w:eastAsia="Calibri" w:hAnsi="Arial Narrow" w:cs="Arial"/>
                <w:sz w:val="20"/>
                <w:szCs w:val="20"/>
              </w:rPr>
              <w:t>With</w:t>
            </w:r>
            <w:proofErr w:type="gramEnd"/>
            <w:r w:rsidRPr="00625A29">
              <w:rPr>
                <w:rFonts w:ascii="Arial Narrow" w:eastAsia="Calibri" w:hAnsi="Arial Narrow" w:cs="Arial"/>
                <w:sz w:val="20"/>
                <w:szCs w:val="20"/>
              </w:rPr>
              <w:t xml:space="preserve"> the help of Scripture and class experience,</w:t>
            </w:r>
          </w:p>
        </w:tc>
        <w:tc>
          <w:tcPr>
            <w:tcW w:w="1530" w:type="dxa"/>
          </w:tcPr>
          <w:p w14:paraId="4F864E76" w14:textId="77777777" w:rsidR="00C54BE9" w:rsidRPr="00625A29" w:rsidRDefault="00C54BE9" w:rsidP="00845BCA">
            <w:pPr>
              <w:rPr>
                <w:rFonts w:ascii="Arial Narrow" w:eastAsia="Calibri" w:hAnsi="Arial Narrow" w:cs="Arial"/>
                <w:sz w:val="20"/>
                <w:szCs w:val="20"/>
              </w:rPr>
            </w:pPr>
          </w:p>
        </w:tc>
      </w:tr>
      <w:tr w:rsidR="00C54BE9" w:rsidRPr="004B6FD2" w14:paraId="07E9B576" w14:textId="77777777" w:rsidTr="00845BCA">
        <w:trPr>
          <w:trHeight w:val="2303"/>
        </w:trPr>
        <w:tc>
          <w:tcPr>
            <w:tcW w:w="1885" w:type="dxa"/>
          </w:tcPr>
          <w:p w14:paraId="45A40C81" w14:textId="173D9CE1" w:rsidR="00C54BE9" w:rsidRPr="00625A29" w:rsidRDefault="00C54BE9" w:rsidP="00845BCA">
            <w:pPr>
              <w:rPr>
                <w:rFonts w:ascii="Arial Narrow" w:eastAsia="Calibri" w:hAnsi="Arial Narrow" w:cs="Arial"/>
                <w:b/>
                <w:sz w:val="20"/>
                <w:szCs w:val="20"/>
              </w:rPr>
            </w:pPr>
            <w:r w:rsidRPr="00625A29">
              <w:rPr>
                <w:rFonts w:ascii="Arial Narrow" w:eastAsia="Calibri" w:hAnsi="Arial Narrow" w:cs="Arial"/>
                <w:b/>
                <w:sz w:val="20"/>
                <w:szCs w:val="20"/>
              </w:rPr>
              <w:t>5.</w:t>
            </w:r>
            <w:r w:rsidR="00CA3AD8">
              <w:rPr>
                <w:rFonts w:ascii="Arial Narrow" w:eastAsia="Calibri" w:hAnsi="Arial Narrow" w:cs="Arial"/>
                <w:b/>
                <w:sz w:val="20"/>
                <w:szCs w:val="20"/>
              </w:rPr>
              <w:t xml:space="preserve">Arrange and coordinate </w:t>
            </w:r>
          </w:p>
          <w:p w14:paraId="41809DE2" w14:textId="5AECAF2F" w:rsidR="00C54BE9" w:rsidRPr="00625A29" w:rsidRDefault="00CA3AD8" w:rsidP="00CA3AD8">
            <w:pPr>
              <w:rPr>
                <w:rFonts w:ascii="Arial Narrow" w:eastAsia="Calibri" w:hAnsi="Arial Narrow" w:cs="Arial"/>
                <w:sz w:val="20"/>
                <w:szCs w:val="20"/>
              </w:rPr>
            </w:pPr>
            <w:r>
              <w:rPr>
                <w:rFonts w:ascii="Arial Narrow" w:eastAsia="Calibri" w:hAnsi="Arial Narrow" w:cs="Arial"/>
                <w:sz w:val="20"/>
                <w:szCs w:val="20"/>
              </w:rPr>
              <w:t xml:space="preserve">Different patterns of pastoral care </w:t>
            </w:r>
            <w:r w:rsidR="00C54BE9" w:rsidRPr="00625A29">
              <w:rPr>
                <w:rFonts w:ascii="Arial Narrow" w:eastAsia="Calibri" w:hAnsi="Arial Narrow" w:cs="Arial"/>
                <w:sz w:val="20"/>
                <w:szCs w:val="20"/>
              </w:rPr>
              <w:t>from different traditions.</w:t>
            </w:r>
          </w:p>
        </w:tc>
        <w:tc>
          <w:tcPr>
            <w:tcW w:w="1980" w:type="dxa"/>
          </w:tcPr>
          <w:p w14:paraId="7E35CBF4" w14:textId="1A357C0F" w:rsidR="00C54BE9" w:rsidRPr="00625A29" w:rsidRDefault="00C54BE9" w:rsidP="00CA3AD8">
            <w:pPr>
              <w:rPr>
                <w:rFonts w:ascii="Arial Narrow" w:eastAsia="Calibri" w:hAnsi="Arial Narrow" w:cs="Arial"/>
                <w:sz w:val="20"/>
                <w:szCs w:val="20"/>
              </w:rPr>
            </w:pPr>
            <w:r w:rsidRPr="00625A29">
              <w:rPr>
                <w:rFonts w:ascii="Arial Narrow" w:eastAsia="Calibri" w:hAnsi="Arial Narrow" w:cs="Arial"/>
                <w:sz w:val="20"/>
                <w:szCs w:val="20"/>
              </w:rPr>
              <w:t xml:space="preserve">Limited understanding of theology of </w:t>
            </w:r>
            <w:r w:rsidR="00CA3AD8">
              <w:rPr>
                <w:rFonts w:ascii="Arial Narrow" w:eastAsia="Calibri" w:hAnsi="Arial Narrow" w:cs="Arial"/>
                <w:sz w:val="20"/>
                <w:szCs w:val="20"/>
              </w:rPr>
              <w:t>Pastoral Care</w:t>
            </w:r>
            <w:r w:rsidRPr="00625A29">
              <w:rPr>
                <w:rFonts w:ascii="Arial Narrow" w:eastAsia="Calibri" w:hAnsi="Arial Narrow" w:cs="Arial"/>
                <w:sz w:val="20"/>
                <w:szCs w:val="20"/>
              </w:rPr>
              <w:t xml:space="preserve"> thus not able to critique and compare different denominational </w:t>
            </w:r>
            <w:r w:rsidR="00CA3AD8">
              <w:rPr>
                <w:rFonts w:ascii="Arial Narrow" w:eastAsia="Calibri" w:hAnsi="Arial Narrow" w:cs="Arial"/>
                <w:sz w:val="20"/>
                <w:szCs w:val="20"/>
              </w:rPr>
              <w:t>and faith traditions</w:t>
            </w:r>
          </w:p>
        </w:tc>
        <w:tc>
          <w:tcPr>
            <w:tcW w:w="1890" w:type="dxa"/>
          </w:tcPr>
          <w:p w14:paraId="70DE3C36" w14:textId="3C6AD7E4" w:rsidR="00C54BE9" w:rsidRPr="00625A29" w:rsidRDefault="00C54BE9" w:rsidP="00845BCA">
            <w:pPr>
              <w:rPr>
                <w:rFonts w:ascii="Arial Narrow" w:eastAsia="Calibri" w:hAnsi="Arial Narrow" w:cs="Arial"/>
                <w:sz w:val="20"/>
                <w:szCs w:val="20"/>
              </w:rPr>
            </w:pPr>
            <w:r w:rsidRPr="00625A29">
              <w:rPr>
                <w:rFonts w:ascii="Arial Narrow" w:eastAsia="Calibri" w:hAnsi="Arial Narrow" w:cs="Arial"/>
                <w:sz w:val="20"/>
                <w:szCs w:val="20"/>
              </w:rPr>
              <w:t>30% understanding of the theolo</w:t>
            </w:r>
            <w:r w:rsidR="00CA3AD8">
              <w:rPr>
                <w:rFonts w:ascii="Arial Narrow" w:eastAsia="Calibri" w:hAnsi="Arial Narrow" w:cs="Arial"/>
                <w:sz w:val="20"/>
                <w:szCs w:val="20"/>
              </w:rPr>
              <w:t>gy of Pastoral care relating to other traditions</w:t>
            </w:r>
            <w:r w:rsidRPr="00625A29">
              <w:rPr>
                <w:rFonts w:ascii="Arial Narrow" w:eastAsia="Calibri" w:hAnsi="Arial Narrow" w:cs="Arial"/>
                <w:sz w:val="20"/>
                <w:szCs w:val="20"/>
              </w:rPr>
              <w:t xml:space="preserve"> </w:t>
            </w:r>
          </w:p>
        </w:tc>
        <w:tc>
          <w:tcPr>
            <w:tcW w:w="1800" w:type="dxa"/>
          </w:tcPr>
          <w:p w14:paraId="18B8C51A" w14:textId="2C77C093" w:rsidR="00C54BE9" w:rsidRPr="00625A29" w:rsidRDefault="00CA3AD8" w:rsidP="00CA3AD8">
            <w:pPr>
              <w:rPr>
                <w:rFonts w:ascii="Arial Narrow" w:eastAsia="Calibri" w:hAnsi="Arial Narrow" w:cs="Arial"/>
                <w:sz w:val="20"/>
                <w:szCs w:val="20"/>
              </w:rPr>
            </w:pPr>
            <w:r>
              <w:rPr>
                <w:rFonts w:ascii="Arial Narrow" w:eastAsia="Calibri" w:hAnsi="Arial Narrow" w:cs="Arial"/>
                <w:sz w:val="20"/>
                <w:szCs w:val="20"/>
              </w:rPr>
              <w:t>60% ability in using</w:t>
            </w:r>
            <w:r w:rsidR="00C54BE9" w:rsidRPr="00625A29">
              <w:rPr>
                <w:rFonts w:ascii="Arial Narrow" w:eastAsia="Calibri" w:hAnsi="Arial Narrow" w:cs="Arial"/>
                <w:sz w:val="20"/>
                <w:szCs w:val="20"/>
              </w:rPr>
              <w:t xml:space="preserve"> </w:t>
            </w:r>
            <w:proofErr w:type="gramStart"/>
            <w:r w:rsidR="00C54BE9" w:rsidRPr="00625A29">
              <w:rPr>
                <w:rFonts w:ascii="Arial Narrow" w:eastAsia="Calibri" w:hAnsi="Arial Narrow" w:cs="Arial"/>
                <w:sz w:val="20"/>
                <w:szCs w:val="20"/>
              </w:rPr>
              <w:t>text books</w:t>
            </w:r>
            <w:proofErr w:type="gramEnd"/>
            <w:r w:rsidR="00C54BE9" w:rsidRPr="00625A29">
              <w:rPr>
                <w:rFonts w:ascii="Arial Narrow" w:eastAsia="Calibri" w:hAnsi="Arial Narrow" w:cs="Arial"/>
                <w:sz w:val="20"/>
                <w:szCs w:val="20"/>
              </w:rPr>
              <w:t xml:space="preserve"> on </w:t>
            </w:r>
            <w:r>
              <w:rPr>
                <w:rFonts w:ascii="Arial Narrow" w:eastAsia="Calibri" w:hAnsi="Arial Narrow" w:cs="Arial"/>
                <w:sz w:val="20"/>
                <w:szCs w:val="20"/>
              </w:rPr>
              <w:t xml:space="preserve">Pastoral Care </w:t>
            </w:r>
            <w:r w:rsidR="00C54BE9" w:rsidRPr="00625A29">
              <w:rPr>
                <w:rFonts w:ascii="Arial Narrow" w:eastAsia="Calibri" w:hAnsi="Arial Narrow" w:cs="Arial"/>
                <w:sz w:val="20"/>
                <w:szCs w:val="20"/>
              </w:rPr>
              <w:t xml:space="preserve">and class experience, able to critique and compare different </w:t>
            </w:r>
            <w:r>
              <w:rPr>
                <w:rFonts w:ascii="Arial Narrow" w:eastAsia="Calibri" w:hAnsi="Arial Narrow" w:cs="Arial"/>
                <w:sz w:val="20"/>
                <w:szCs w:val="20"/>
              </w:rPr>
              <w:t>styles and methods of Pastoral care</w:t>
            </w:r>
          </w:p>
        </w:tc>
        <w:tc>
          <w:tcPr>
            <w:tcW w:w="1620" w:type="dxa"/>
          </w:tcPr>
          <w:p w14:paraId="036E3610" w14:textId="76872E3E" w:rsidR="00C54BE9" w:rsidRPr="00625A29" w:rsidRDefault="00C54BE9" w:rsidP="00F9199E">
            <w:pPr>
              <w:rPr>
                <w:rFonts w:ascii="Arial Narrow" w:eastAsia="Calibri" w:hAnsi="Arial Narrow" w:cs="Arial"/>
                <w:sz w:val="20"/>
                <w:szCs w:val="20"/>
              </w:rPr>
            </w:pPr>
            <w:r w:rsidRPr="00625A29">
              <w:rPr>
                <w:rFonts w:ascii="Arial Narrow" w:eastAsia="Calibri" w:hAnsi="Arial Narrow" w:cs="Arial"/>
                <w:sz w:val="20"/>
                <w:szCs w:val="20"/>
              </w:rPr>
              <w:t xml:space="preserve">80% understanding of the theology of </w:t>
            </w:r>
            <w:r w:rsidR="000E7EDA">
              <w:rPr>
                <w:rFonts w:ascii="Arial Narrow" w:eastAsia="Calibri" w:hAnsi="Arial Narrow" w:cs="Arial"/>
                <w:sz w:val="20"/>
                <w:szCs w:val="20"/>
              </w:rPr>
              <w:t xml:space="preserve">Pastoral care </w:t>
            </w:r>
            <w:r w:rsidRPr="00625A29">
              <w:rPr>
                <w:rFonts w:ascii="Arial Narrow" w:eastAsia="Calibri" w:hAnsi="Arial Narrow" w:cs="Arial"/>
                <w:sz w:val="20"/>
                <w:szCs w:val="20"/>
              </w:rPr>
              <w:t xml:space="preserve">and critique and compare the theological emphasis of different </w:t>
            </w:r>
            <w:r w:rsidR="00F9199E">
              <w:rPr>
                <w:rFonts w:ascii="Arial Narrow" w:eastAsia="Calibri" w:hAnsi="Arial Narrow" w:cs="Arial"/>
                <w:sz w:val="20"/>
                <w:szCs w:val="20"/>
              </w:rPr>
              <w:t>traditions.</w:t>
            </w:r>
          </w:p>
        </w:tc>
        <w:tc>
          <w:tcPr>
            <w:tcW w:w="1530" w:type="dxa"/>
          </w:tcPr>
          <w:p w14:paraId="361CBF75" w14:textId="77777777" w:rsidR="00C54BE9" w:rsidRPr="00625A29" w:rsidRDefault="00C54BE9" w:rsidP="00845BCA">
            <w:pPr>
              <w:rPr>
                <w:rFonts w:ascii="Arial Narrow" w:eastAsia="Calibri" w:hAnsi="Arial Narrow" w:cs="Arial"/>
                <w:sz w:val="20"/>
                <w:szCs w:val="20"/>
              </w:rPr>
            </w:pPr>
          </w:p>
        </w:tc>
      </w:tr>
    </w:tbl>
    <w:p w14:paraId="26B87651" w14:textId="78BAD4A2" w:rsidR="00C54BE9" w:rsidRDefault="00C54BE9" w:rsidP="00C54BE9">
      <w:pPr>
        <w:keepNext/>
        <w:jc w:val="center"/>
        <w:outlineLvl w:val="0"/>
        <w:rPr>
          <w:rFonts w:ascii="Georgia" w:eastAsia="Calibri" w:hAnsi="Georgia"/>
          <w:b/>
          <w:i/>
          <w:sz w:val="22"/>
          <w:szCs w:val="22"/>
        </w:rPr>
      </w:pPr>
    </w:p>
    <w:p w14:paraId="327C558C" w14:textId="77777777" w:rsidR="00FC76AE" w:rsidRDefault="00FC76AE" w:rsidP="00C54BE9">
      <w:pPr>
        <w:keepNext/>
        <w:jc w:val="center"/>
        <w:outlineLvl w:val="0"/>
        <w:rPr>
          <w:rFonts w:ascii="Georgia" w:eastAsia="Calibri" w:hAnsi="Georgia"/>
          <w:b/>
          <w:i/>
          <w:sz w:val="22"/>
          <w:szCs w:val="22"/>
        </w:rPr>
      </w:pPr>
    </w:p>
    <w:p w14:paraId="0D9FC371" w14:textId="77777777" w:rsidR="00C54BE9" w:rsidRDefault="00C54BE9" w:rsidP="00C54BE9">
      <w:pPr>
        <w:keepNext/>
        <w:jc w:val="center"/>
        <w:outlineLvl w:val="0"/>
        <w:rPr>
          <w:rFonts w:ascii="Georgia" w:eastAsia="Calibri" w:hAnsi="Georgia"/>
          <w:b/>
          <w:i/>
          <w:sz w:val="22"/>
          <w:szCs w:val="22"/>
        </w:rPr>
      </w:pPr>
    </w:p>
    <w:p w14:paraId="471C43D6" w14:textId="77777777" w:rsidR="00427366" w:rsidRDefault="00427366" w:rsidP="00C54BE9">
      <w:pPr>
        <w:keepNext/>
        <w:jc w:val="center"/>
        <w:outlineLvl w:val="0"/>
        <w:rPr>
          <w:rFonts w:ascii="Georgia" w:eastAsia="Calibri" w:hAnsi="Georgia"/>
          <w:b/>
          <w:i/>
          <w:sz w:val="22"/>
          <w:szCs w:val="22"/>
        </w:rPr>
      </w:pPr>
    </w:p>
    <w:p w14:paraId="76289425" w14:textId="455E3B9B" w:rsidR="00C54BE9" w:rsidRDefault="00C54BE9" w:rsidP="00C54BE9">
      <w:pPr>
        <w:keepNext/>
        <w:jc w:val="center"/>
        <w:outlineLvl w:val="0"/>
        <w:rPr>
          <w:rFonts w:ascii="Georgia" w:eastAsia="Calibri" w:hAnsi="Georgia"/>
          <w:b/>
          <w:i/>
          <w:sz w:val="22"/>
          <w:szCs w:val="22"/>
        </w:rPr>
      </w:pPr>
      <w:r w:rsidRPr="00996537">
        <w:rPr>
          <w:rFonts w:ascii="Georgia" w:eastAsia="Calibri" w:hAnsi="Georgia"/>
          <w:b/>
          <w:i/>
          <w:sz w:val="22"/>
          <w:szCs w:val="22"/>
        </w:rPr>
        <w:t>Assessment Map of Assignments to Course Objectives:</w:t>
      </w:r>
      <w:r w:rsidR="003A4D5E">
        <w:rPr>
          <w:rFonts w:ascii="Georgia" w:eastAsia="Calibri" w:hAnsi="Georgia"/>
          <w:b/>
          <w:i/>
          <w:sz w:val="22"/>
          <w:szCs w:val="22"/>
        </w:rPr>
        <w:t xml:space="preserve"> 202</w:t>
      </w:r>
      <w:r w:rsidR="00F179AD">
        <w:rPr>
          <w:rFonts w:ascii="Georgia" w:eastAsia="Calibri" w:hAnsi="Georgia"/>
          <w:b/>
          <w:i/>
          <w:sz w:val="22"/>
          <w:szCs w:val="22"/>
        </w:rPr>
        <w:t>4</w:t>
      </w:r>
    </w:p>
    <w:p w14:paraId="0DC84AB4" w14:textId="77777777" w:rsidR="00C54BE9" w:rsidRPr="00996537" w:rsidRDefault="00C54BE9" w:rsidP="00C54BE9">
      <w:pPr>
        <w:keepNext/>
        <w:jc w:val="center"/>
        <w:outlineLvl w:val="0"/>
        <w:rPr>
          <w:rFonts w:ascii="Georgia" w:eastAsia="Calibri" w:hAnsi="Georgia"/>
          <w:b/>
          <w:i/>
          <w:sz w:val="22"/>
          <w:szCs w:val="22"/>
        </w:rPr>
      </w:pPr>
      <w:r w:rsidRPr="00996537">
        <w:rPr>
          <w:rFonts w:ascii="Georgia" w:eastAsia="Calibri" w:hAnsi="Georgia"/>
          <w:b/>
          <w:sz w:val="22"/>
          <w:szCs w:val="22"/>
        </w:rPr>
        <w:t xml:space="preserve">Theological and Ethical Perspectives pf Ministerial Leadership </w:t>
      </w:r>
      <w:r>
        <w:rPr>
          <w:rFonts w:ascii="Georgia" w:eastAsia="Calibri" w:hAnsi="Georgia"/>
          <w:b/>
          <w:sz w:val="22"/>
          <w:szCs w:val="22"/>
        </w:rPr>
        <w:t xml:space="preserve"> </w:t>
      </w:r>
      <w:r w:rsidRPr="00996537">
        <w:rPr>
          <w:rFonts w:ascii="Georgia" w:eastAsia="Calibri" w:hAnsi="Georgia"/>
          <w:b/>
          <w:sz w:val="22"/>
          <w:szCs w:val="22"/>
        </w:rPr>
        <w:t xml:space="preserve"> MIN 8102</w:t>
      </w:r>
    </w:p>
    <w:p w14:paraId="57E68739" w14:textId="77777777" w:rsidR="00C54BE9" w:rsidRPr="00996537" w:rsidRDefault="00C54BE9" w:rsidP="00C54BE9">
      <w:pPr>
        <w:spacing w:after="160" w:line="259" w:lineRule="auto"/>
        <w:rPr>
          <w:rFonts w:asciiTheme="minorHAnsi" w:eastAsiaTheme="minorHAnsi" w:hAnsiTheme="minorHAnsi" w:cstheme="minorBidi"/>
          <w:b/>
          <w:sz w:val="22"/>
          <w:szCs w:val="22"/>
          <w:lang w:eastAsia="x-none"/>
        </w:rPr>
      </w:pPr>
      <w:r w:rsidRPr="00996537">
        <w:rPr>
          <w:rFonts w:ascii="Times-Bold" w:eastAsiaTheme="minorHAnsi" w:hAnsi="Times-Bold" w:cstheme="minorBidi"/>
          <w:b/>
          <w:bCs/>
          <w:color w:val="000000"/>
          <w:sz w:val="28"/>
          <w:szCs w:val="28"/>
        </w:rPr>
        <w:t xml:space="preserve"> </w:t>
      </w:r>
      <w:r w:rsidRPr="00996537">
        <w:rPr>
          <w:rFonts w:asciiTheme="minorHAnsi" w:eastAsiaTheme="minorHAnsi" w:hAnsiTheme="minorHAnsi" w:cstheme="minorBidi"/>
          <w:sz w:val="22"/>
          <w:szCs w:val="22"/>
          <w:lang w:eastAsia="x-none"/>
        </w:rPr>
        <w:t xml:space="preserve">                                                    </w:t>
      </w:r>
      <w:r>
        <w:rPr>
          <w:rFonts w:asciiTheme="minorHAnsi" w:eastAsiaTheme="minorHAnsi" w:hAnsiTheme="minorHAnsi" w:cstheme="minorBidi"/>
          <w:sz w:val="22"/>
          <w:szCs w:val="22"/>
          <w:lang w:eastAsia="x-none"/>
        </w:rPr>
        <w:t xml:space="preserve">                                                                    </w:t>
      </w:r>
      <w:r w:rsidRPr="00996537">
        <w:rPr>
          <w:rFonts w:asciiTheme="minorHAnsi" w:eastAsiaTheme="minorHAnsi" w:hAnsiTheme="minorHAnsi" w:cstheme="minorBidi"/>
          <w:sz w:val="22"/>
          <w:szCs w:val="22"/>
          <w:lang w:eastAsia="x-none"/>
        </w:rPr>
        <w:t xml:space="preserve"> </w:t>
      </w:r>
      <w:r w:rsidRPr="00996537">
        <w:rPr>
          <w:rFonts w:asciiTheme="minorHAnsi" w:eastAsiaTheme="minorHAnsi" w:hAnsiTheme="minorHAnsi" w:cstheme="minorBidi"/>
          <w:b/>
          <w:sz w:val="22"/>
          <w:szCs w:val="22"/>
          <w:lang w:eastAsia="x-none"/>
        </w:rPr>
        <w:t>Assignment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530"/>
        <w:gridCol w:w="1513"/>
        <w:gridCol w:w="1457"/>
        <w:gridCol w:w="1350"/>
      </w:tblGrid>
      <w:tr w:rsidR="00C54BE9" w:rsidRPr="00996537" w14:paraId="2C7CCC2C" w14:textId="77777777" w:rsidTr="00845BCA">
        <w:trPr>
          <w:trHeight w:val="620"/>
        </w:trPr>
        <w:tc>
          <w:tcPr>
            <w:tcW w:w="3708" w:type="dxa"/>
          </w:tcPr>
          <w:p w14:paraId="41DE7983" w14:textId="77777777" w:rsidR="00C54BE9" w:rsidRPr="00996537" w:rsidRDefault="00C54BE9" w:rsidP="00845BCA">
            <w:pPr>
              <w:spacing w:after="160" w:line="259" w:lineRule="auto"/>
              <w:rPr>
                <w:rFonts w:ascii="Albertus Medium" w:eastAsiaTheme="minorHAnsi" w:hAnsi="Albertus Medium" w:cstheme="minorBidi"/>
                <w:sz w:val="22"/>
                <w:szCs w:val="22"/>
              </w:rPr>
            </w:pPr>
            <w:r w:rsidRPr="00996537">
              <w:rPr>
                <w:rFonts w:ascii="Albertus Medium" w:eastAsiaTheme="minorHAnsi" w:hAnsi="Albertus Medium" w:cstheme="minorBidi"/>
                <w:sz w:val="22"/>
                <w:szCs w:val="22"/>
              </w:rPr>
              <w:t>Course Objectives</w:t>
            </w:r>
          </w:p>
        </w:tc>
        <w:tc>
          <w:tcPr>
            <w:tcW w:w="1530" w:type="dxa"/>
          </w:tcPr>
          <w:p w14:paraId="0EE86E56" w14:textId="77777777" w:rsidR="00C54BE9" w:rsidRPr="00996537" w:rsidRDefault="00C54BE9" w:rsidP="00845BCA">
            <w:pPr>
              <w:spacing w:after="160" w:line="259" w:lineRule="auto"/>
              <w:rPr>
                <w:rFonts w:ascii="Albertus Medium" w:eastAsiaTheme="minorHAnsi" w:hAnsi="Albertus Medium" w:cstheme="minorBidi"/>
                <w:sz w:val="22"/>
                <w:szCs w:val="22"/>
              </w:rPr>
            </w:pPr>
            <w:r w:rsidRPr="00996537">
              <w:rPr>
                <w:rFonts w:ascii="Albertus Medium" w:eastAsiaTheme="minorHAnsi" w:hAnsi="Albertus Medium" w:cstheme="minorBidi"/>
                <w:sz w:val="22"/>
                <w:szCs w:val="22"/>
              </w:rPr>
              <w:t>Class Presentations and reports</w:t>
            </w:r>
          </w:p>
        </w:tc>
        <w:tc>
          <w:tcPr>
            <w:tcW w:w="1513" w:type="dxa"/>
          </w:tcPr>
          <w:p w14:paraId="05DD8142" w14:textId="77777777" w:rsidR="00C54BE9" w:rsidRPr="00996537" w:rsidRDefault="00C54BE9" w:rsidP="00845BCA">
            <w:pPr>
              <w:spacing w:after="160" w:line="259" w:lineRule="auto"/>
              <w:rPr>
                <w:rFonts w:ascii="Albertus Medium" w:eastAsiaTheme="minorHAnsi" w:hAnsi="Albertus Medium" w:cstheme="minorBidi"/>
                <w:sz w:val="22"/>
                <w:szCs w:val="22"/>
              </w:rPr>
            </w:pPr>
            <w:r w:rsidRPr="00996537">
              <w:rPr>
                <w:rFonts w:ascii="Albertus Medium" w:eastAsiaTheme="minorHAnsi" w:hAnsi="Albertus Medium" w:cstheme="minorBidi"/>
                <w:sz w:val="22"/>
                <w:szCs w:val="22"/>
              </w:rPr>
              <w:t>Group Presentations</w:t>
            </w:r>
          </w:p>
        </w:tc>
        <w:tc>
          <w:tcPr>
            <w:tcW w:w="1457" w:type="dxa"/>
          </w:tcPr>
          <w:p w14:paraId="1DB4744E" w14:textId="77777777" w:rsidR="00C54BE9" w:rsidRPr="00996537" w:rsidRDefault="00C54BE9" w:rsidP="00845BCA">
            <w:pPr>
              <w:spacing w:after="160" w:line="259" w:lineRule="auto"/>
              <w:rPr>
                <w:rFonts w:ascii="Albertus Medium" w:eastAsiaTheme="minorHAnsi" w:hAnsi="Albertus Medium" w:cstheme="minorBidi"/>
                <w:sz w:val="22"/>
                <w:szCs w:val="22"/>
              </w:rPr>
            </w:pPr>
            <w:r w:rsidRPr="00996537">
              <w:rPr>
                <w:rFonts w:ascii="Albertus Medium" w:eastAsiaTheme="minorHAnsi" w:hAnsi="Albertus Medium" w:cstheme="minorBidi"/>
                <w:sz w:val="22"/>
                <w:szCs w:val="22"/>
              </w:rPr>
              <w:t>Written Assignments</w:t>
            </w:r>
          </w:p>
        </w:tc>
        <w:tc>
          <w:tcPr>
            <w:tcW w:w="1350" w:type="dxa"/>
          </w:tcPr>
          <w:p w14:paraId="2EDE9813" w14:textId="77777777" w:rsidR="00C54BE9" w:rsidRPr="00996537" w:rsidRDefault="00C54BE9" w:rsidP="00845BCA">
            <w:pPr>
              <w:spacing w:after="160" w:line="259" w:lineRule="auto"/>
              <w:rPr>
                <w:rFonts w:ascii="Albertus Medium" w:eastAsiaTheme="minorHAnsi" w:hAnsi="Albertus Medium" w:cstheme="minorBidi"/>
                <w:sz w:val="22"/>
                <w:szCs w:val="22"/>
              </w:rPr>
            </w:pPr>
            <w:r>
              <w:rPr>
                <w:rFonts w:ascii="Albertus Medium" w:eastAsiaTheme="minorHAnsi" w:hAnsi="Albertus Medium" w:cstheme="minorBidi"/>
                <w:sz w:val="22"/>
                <w:szCs w:val="22"/>
              </w:rPr>
              <w:t>Final Paper</w:t>
            </w:r>
          </w:p>
        </w:tc>
      </w:tr>
      <w:tr w:rsidR="00C54BE9" w:rsidRPr="00996537" w14:paraId="3666F5A7" w14:textId="77777777" w:rsidTr="00845BCA">
        <w:tc>
          <w:tcPr>
            <w:tcW w:w="3708" w:type="dxa"/>
          </w:tcPr>
          <w:p w14:paraId="4AB18176" w14:textId="77777777" w:rsidR="00C54BE9" w:rsidRPr="00996537" w:rsidRDefault="00C54BE9" w:rsidP="00845BCA">
            <w:pPr>
              <w:spacing w:after="160" w:line="259" w:lineRule="auto"/>
              <w:rPr>
                <w:rFonts w:ascii="Albertus Medium" w:eastAsiaTheme="minorHAnsi" w:hAnsi="Albertus Medium" w:cstheme="minorBidi"/>
                <w:sz w:val="22"/>
                <w:szCs w:val="22"/>
              </w:rPr>
            </w:pPr>
            <w:r w:rsidRPr="00996537">
              <w:rPr>
                <w:rFonts w:ascii="Calibri" w:eastAsiaTheme="minorHAnsi" w:hAnsi="Calibri" w:cs="Arial"/>
                <w:sz w:val="22"/>
                <w:szCs w:val="22"/>
              </w:rPr>
              <w:t>Challenges of Pastoral Ministry</w:t>
            </w:r>
          </w:p>
        </w:tc>
        <w:tc>
          <w:tcPr>
            <w:tcW w:w="1530" w:type="dxa"/>
          </w:tcPr>
          <w:p w14:paraId="16C05EAA"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513" w:type="dxa"/>
          </w:tcPr>
          <w:p w14:paraId="6CFC6E94"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457" w:type="dxa"/>
          </w:tcPr>
          <w:p w14:paraId="2B2B2744"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350" w:type="dxa"/>
          </w:tcPr>
          <w:p w14:paraId="318E2D27" w14:textId="77777777" w:rsidR="00C54BE9" w:rsidRPr="00996537" w:rsidRDefault="00C54BE9" w:rsidP="00845BCA">
            <w:pPr>
              <w:spacing w:after="160" w:line="259" w:lineRule="auto"/>
              <w:rPr>
                <w:rFonts w:ascii="Albertus Medium" w:eastAsiaTheme="minorHAnsi" w:hAnsi="Albertus Medium" w:cstheme="minorBidi"/>
                <w:sz w:val="22"/>
                <w:szCs w:val="22"/>
              </w:rPr>
            </w:pPr>
          </w:p>
        </w:tc>
      </w:tr>
      <w:tr w:rsidR="00C54BE9" w:rsidRPr="00996537" w14:paraId="7EC4CF6B" w14:textId="77777777" w:rsidTr="00845BCA">
        <w:tc>
          <w:tcPr>
            <w:tcW w:w="3708" w:type="dxa"/>
          </w:tcPr>
          <w:p w14:paraId="26EAE242" w14:textId="77777777" w:rsidR="00C54BE9" w:rsidRPr="00996537" w:rsidRDefault="00C54BE9" w:rsidP="00845BCA">
            <w:pPr>
              <w:spacing w:after="160" w:line="259" w:lineRule="auto"/>
              <w:rPr>
                <w:rFonts w:ascii="Albertus Medium" w:eastAsiaTheme="minorHAnsi" w:hAnsi="Albertus Medium" w:cstheme="minorBidi"/>
                <w:sz w:val="22"/>
                <w:szCs w:val="22"/>
              </w:rPr>
            </w:pPr>
            <w:r w:rsidRPr="00996537">
              <w:rPr>
                <w:rFonts w:ascii="Calibri" w:eastAsia="MS Mincho" w:hAnsi="Calibri" w:cstheme="minorBidi"/>
                <w:sz w:val="22"/>
                <w:szCs w:val="22"/>
              </w:rPr>
              <w:t>Be familiar with understanding of Pastoral leadership from different religious perspectives</w:t>
            </w:r>
          </w:p>
        </w:tc>
        <w:tc>
          <w:tcPr>
            <w:tcW w:w="1530" w:type="dxa"/>
          </w:tcPr>
          <w:p w14:paraId="1BF6C89C"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513" w:type="dxa"/>
          </w:tcPr>
          <w:p w14:paraId="657AB8D9"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457" w:type="dxa"/>
          </w:tcPr>
          <w:p w14:paraId="3012552B"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350" w:type="dxa"/>
          </w:tcPr>
          <w:p w14:paraId="4A5A2185" w14:textId="77777777" w:rsidR="00C54BE9" w:rsidRPr="00996537" w:rsidRDefault="00C54BE9" w:rsidP="00845BCA">
            <w:pPr>
              <w:spacing w:after="160" w:line="259" w:lineRule="auto"/>
              <w:rPr>
                <w:rFonts w:ascii="Albertus Medium" w:eastAsiaTheme="minorHAnsi" w:hAnsi="Albertus Medium" w:cstheme="minorBidi"/>
                <w:sz w:val="22"/>
                <w:szCs w:val="22"/>
              </w:rPr>
            </w:pPr>
          </w:p>
        </w:tc>
      </w:tr>
      <w:tr w:rsidR="00C54BE9" w:rsidRPr="00996537" w14:paraId="1FBE75AF" w14:textId="77777777" w:rsidTr="00845BCA">
        <w:tc>
          <w:tcPr>
            <w:tcW w:w="3708" w:type="dxa"/>
          </w:tcPr>
          <w:p w14:paraId="5F562F7C" w14:textId="77777777" w:rsidR="00C54BE9" w:rsidRPr="00996537" w:rsidRDefault="00C54BE9" w:rsidP="00845BCA">
            <w:pPr>
              <w:spacing w:after="160" w:line="259" w:lineRule="auto"/>
              <w:rPr>
                <w:rFonts w:ascii="Albertus Medium" w:eastAsiaTheme="minorHAnsi" w:hAnsi="Albertus Medium" w:cstheme="minorBidi"/>
                <w:sz w:val="22"/>
                <w:szCs w:val="22"/>
              </w:rPr>
            </w:pPr>
            <w:r w:rsidRPr="00996537">
              <w:rPr>
                <w:rFonts w:ascii="Calibri" w:eastAsia="MS Mincho" w:hAnsi="Calibri" w:cstheme="minorBidi"/>
                <w:sz w:val="22"/>
                <w:szCs w:val="22"/>
              </w:rPr>
              <w:t>Recognize the broad common ground for caring for souls.</w:t>
            </w:r>
          </w:p>
        </w:tc>
        <w:tc>
          <w:tcPr>
            <w:tcW w:w="1530" w:type="dxa"/>
          </w:tcPr>
          <w:p w14:paraId="08688C61"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513" w:type="dxa"/>
          </w:tcPr>
          <w:p w14:paraId="2DDE2108"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457" w:type="dxa"/>
          </w:tcPr>
          <w:p w14:paraId="3DA607CC"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350" w:type="dxa"/>
          </w:tcPr>
          <w:p w14:paraId="2585F96C" w14:textId="77777777" w:rsidR="00C54BE9" w:rsidRPr="00996537" w:rsidRDefault="00C54BE9" w:rsidP="00845BCA">
            <w:pPr>
              <w:spacing w:after="160" w:line="259" w:lineRule="auto"/>
              <w:rPr>
                <w:rFonts w:ascii="Albertus Medium" w:eastAsiaTheme="minorHAnsi" w:hAnsi="Albertus Medium" w:cstheme="minorBidi"/>
                <w:sz w:val="22"/>
                <w:szCs w:val="22"/>
              </w:rPr>
            </w:pPr>
          </w:p>
        </w:tc>
      </w:tr>
      <w:tr w:rsidR="00C54BE9" w:rsidRPr="00996537" w14:paraId="56A7B6CD" w14:textId="77777777" w:rsidTr="00845BCA">
        <w:tc>
          <w:tcPr>
            <w:tcW w:w="3708" w:type="dxa"/>
          </w:tcPr>
          <w:p w14:paraId="68B57F0E" w14:textId="77777777" w:rsidR="00C54BE9" w:rsidRPr="00996537" w:rsidRDefault="00C54BE9" w:rsidP="00845BCA">
            <w:pPr>
              <w:spacing w:after="160" w:line="259" w:lineRule="auto"/>
              <w:rPr>
                <w:rFonts w:ascii="Albertus Medium" w:eastAsiaTheme="minorHAnsi" w:hAnsi="Albertus Medium" w:cstheme="minorBidi"/>
                <w:sz w:val="22"/>
                <w:szCs w:val="22"/>
              </w:rPr>
            </w:pPr>
            <w:r w:rsidRPr="00996537">
              <w:rPr>
                <w:rFonts w:ascii="Calibri" w:eastAsia="MS Mincho" w:hAnsi="Calibri" w:cstheme="minorBidi"/>
                <w:sz w:val="22"/>
                <w:szCs w:val="22"/>
              </w:rPr>
              <w:t xml:space="preserve">Recognize the essential role of God and God’s representatives for conceiving peaceful solutions and for </w:t>
            </w:r>
            <w:proofErr w:type="gramStart"/>
            <w:r w:rsidRPr="00996537">
              <w:rPr>
                <w:rFonts w:ascii="Calibri" w:eastAsia="MS Mincho" w:hAnsi="Calibri" w:cstheme="minorBidi"/>
                <w:sz w:val="22"/>
                <w:szCs w:val="22"/>
              </w:rPr>
              <w:t>actually building</w:t>
            </w:r>
            <w:proofErr w:type="gramEnd"/>
            <w:r w:rsidRPr="00996537">
              <w:rPr>
                <w:rFonts w:ascii="Calibri" w:eastAsia="MS Mincho" w:hAnsi="Calibri" w:cstheme="minorBidi"/>
                <w:sz w:val="22"/>
                <w:szCs w:val="22"/>
              </w:rPr>
              <w:t xml:space="preserve"> peace</w:t>
            </w:r>
          </w:p>
        </w:tc>
        <w:tc>
          <w:tcPr>
            <w:tcW w:w="1530" w:type="dxa"/>
          </w:tcPr>
          <w:p w14:paraId="15D83D0A"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513" w:type="dxa"/>
          </w:tcPr>
          <w:p w14:paraId="23AA7343"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457" w:type="dxa"/>
          </w:tcPr>
          <w:p w14:paraId="5D14A7E1"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350" w:type="dxa"/>
          </w:tcPr>
          <w:p w14:paraId="7C795B12" w14:textId="77777777" w:rsidR="00C54BE9" w:rsidRPr="00996537" w:rsidRDefault="00C54BE9" w:rsidP="00845BCA">
            <w:pPr>
              <w:spacing w:after="160" w:line="259" w:lineRule="auto"/>
              <w:rPr>
                <w:rFonts w:ascii="Albertus Medium" w:eastAsiaTheme="minorHAnsi" w:hAnsi="Albertus Medium" w:cstheme="minorBidi"/>
                <w:sz w:val="22"/>
                <w:szCs w:val="22"/>
              </w:rPr>
            </w:pPr>
          </w:p>
        </w:tc>
      </w:tr>
      <w:tr w:rsidR="00C54BE9" w:rsidRPr="00996537" w14:paraId="15E60029" w14:textId="77777777" w:rsidTr="00845BCA">
        <w:tc>
          <w:tcPr>
            <w:tcW w:w="3708" w:type="dxa"/>
          </w:tcPr>
          <w:p w14:paraId="7B1CBAA6" w14:textId="77777777" w:rsidR="00C54BE9" w:rsidRPr="00996537" w:rsidRDefault="00C54BE9" w:rsidP="00845BCA">
            <w:pPr>
              <w:spacing w:after="160" w:line="259" w:lineRule="auto"/>
              <w:rPr>
                <w:rFonts w:ascii="Albertus Medium" w:eastAsiaTheme="minorHAnsi" w:hAnsi="Albertus Medium" w:cstheme="minorBidi"/>
                <w:sz w:val="22"/>
                <w:szCs w:val="22"/>
              </w:rPr>
            </w:pPr>
            <w:r w:rsidRPr="00996537">
              <w:rPr>
                <w:rFonts w:ascii="Calibri" w:eastAsia="MS Mincho" w:hAnsi="Calibri" w:cstheme="minorBidi"/>
                <w:sz w:val="22"/>
                <w:szCs w:val="22"/>
              </w:rPr>
              <w:t>Recognize the organic connection between peaceful individuals and families and realizing a peaceful society</w:t>
            </w:r>
          </w:p>
        </w:tc>
        <w:tc>
          <w:tcPr>
            <w:tcW w:w="1530" w:type="dxa"/>
          </w:tcPr>
          <w:p w14:paraId="18316CE4"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513" w:type="dxa"/>
          </w:tcPr>
          <w:p w14:paraId="3B2B2099"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457" w:type="dxa"/>
          </w:tcPr>
          <w:p w14:paraId="008E6926"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350" w:type="dxa"/>
          </w:tcPr>
          <w:p w14:paraId="726488EE" w14:textId="77777777" w:rsidR="00C54BE9" w:rsidRPr="00996537" w:rsidRDefault="00C54BE9" w:rsidP="00845BCA">
            <w:pPr>
              <w:spacing w:after="160" w:line="259" w:lineRule="auto"/>
              <w:rPr>
                <w:rFonts w:ascii="Albertus Medium" w:eastAsiaTheme="minorHAnsi" w:hAnsi="Albertus Medium" w:cstheme="minorBidi"/>
                <w:sz w:val="22"/>
                <w:szCs w:val="22"/>
              </w:rPr>
            </w:pPr>
          </w:p>
        </w:tc>
      </w:tr>
      <w:tr w:rsidR="00C54BE9" w:rsidRPr="00996537" w14:paraId="3545D44A" w14:textId="77777777" w:rsidTr="00845BCA">
        <w:tc>
          <w:tcPr>
            <w:tcW w:w="3708" w:type="dxa"/>
          </w:tcPr>
          <w:p w14:paraId="33A0E0EA" w14:textId="77777777" w:rsidR="00C54BE9" w:rsidRPr="00996537" w:rsidRDefault="00C54BE9" w:rsidP="00845BCA">
            <w:pPr>
              <w:spacing w:after="160" w:line="259" w:lineRule="auto"/>
              <w:rPr>
                <w:rFonts w:ascii="Albertus Medium" w:eastAsiaTheme="minorHAnsi" w:hAnsi="Albertus Medium" w:cstheme="minorBidi"/>
                <w:sz w:val="22"/>
                <w:szCs w:val="22"/>
              </w:rPr>
            </w:pPr>
            <w:r w:rsidRPr="00996537">
              <w:rPr>
                <w:rFonts w:ascii="Calibri" w:eastAsia="MS Mincho" w:hAnsi="Calibri" w:cstheme="minorBidi"/>
                <w:sz w:val="22"/>
                <w:szCs w:val="22"/>
              </w:rPr>
              <w:t>Understand parish conflicts and management</w:t>
            </w:r>
          </w:p>
        </w:tc>
        <w:tc>
          <w:tcPr>
            <w:tcW w:w="1530" w:type="dxa"/>
          </w:tcPr>
          <w:p w14:paraId="3DE13771"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513" w:type="dxa"/>
          </w:tcPr>
          <w:p w14:paraId="0418BA01"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457" w:type="dxa"/>
          </w:tcPr>
          <w:p w14:paraId="43A46492"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350" w:type="dxa"/>
          </w:tcPr>
          <w:p w14:paraId="14B31553" w14:textId="77777777" w:rsidR="00C54BE9" w:rsidRPr="00996537" w:rsidRDefault="00C54BE9" w:rsidP="00845BCA">
            <w:pPr>
              <w:spacing w:after="160" w:line="259" w:lineRule="auto"/>
              <w:rPr>
                <w:rFonts w:ascii="Albertus Medium" w:eastAsiaTheme="minorHAnsi" w:hAnsi="Albertus Medium" w:cstheme="minorBidi"/>
                <w:sz w:val="22"/>
                <w:szCs w:val="22"/>
              </w:rPr>
            </w:pPr>
          </w:p>
        </w:tc>
      </w:tr>
      <w:tr w:rsidR="00C54BE9" w:rsidRPr="00996537" w14:paraId="7EFBEC3F" w14:textId="77777777" w:rsidTr="00845BCA">
        <w:tc>
          <w:tcPr>
            <w:tcW w:w="3708" w:type="dxa"/>
          </w:tcPr>
          <w:p w14:paraId="52EDEB21" w14:textId="77777777" w:rsidR="00C54BE9" w:rsidRPr="00996537" w:rsidRDefault="00C54BE9" w:rsidP="00845BCA">
            <w:pPr>
              <w:spacing w:after="160" w:line="259" w:lineRule="auto"/>
              <w:rPr>
                <w:rFonts w:ascii="Albertus Medium" w:eastAsiaTheme="minorHAnsi" w:hAnsi="Albertus Medium" w:cstheme="minorBidi"/>
                <w:sz w:val="22"/>
                <w:szCs w:val="22"/>
              </w:rPr>
            </w:pPr>
            <w:r>
              <w:rPr>
                <w:rFonts w:ascii="Calibri" w:eastAsia="MS Mincho" w:hAnsi="Calibri" w:cstheme="minorBidi"/>
                <w:sz w:val="22"/>
                <w:szCs w:val="22"/>
              </w:rPr>
              <w:t xml:space="preserve">Models </w:t>
            </w:r>
            <w:proofErr w:type="gramStart"/>
            <w:r>
              <w:rPr>
                <w:rFonts w:ascii="Calibri" w:eastAsia="MS Mincho" w:hAnsi="Calibri" w:cstheme="minorBidi"/>
                <w:sz w:val="22"/>
                <w:szCs w:val="22"/>
              </w:rPr>
              <w:t xml:space="preserve">for </w:t>
            </w:r>
            <w:r w:rsidRPr="00996537">
              <w:rPr>
                <w:rFonts w:ascii="Calibri" w:eastAsia="MS Mincho" w:hAnsi="Calibri" w:cstheme="minorBidi"/>
                <w:sz w:val="22"/>
                <w:szCs w:val="22"/>
              </w:rPr>
              <w:t xml:space="preserve"> effective</w:t>
            </w:r>
            <w:proofErr w:type="gramEnd"/>
            <w:r w:rsidRPr="00996537">
              <w:rPr>
                <w:rFonts w:ascii="Calibri" w:eastAsia="MS Mincho" w:hAnsi="Calibri" w:cstheme="minorBidi"/>
                <w:sz w:val="22"/>
                <w:szCs w:val="22"/>
              </w:rPr>
              <w:t xml:space="preserve"> Pastoral Ministry </w:t>
            </w:r>
          </w:p>
        </w:tc>
        <w:tc>
          <w:tcPr>
            <w:tcW w:w="1530" w:type="dxa"/>
          </w:tcPr>
          <w:p w14:paraId="0C623F70"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513" w:type="dxa"/>
          </w:tcPr>
          <w:p w14:paraId="30285520"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457" w:type="dxa"/>
          </w:tcPr>
          <w:p w14:paraId="16567143" w14:textId="77777777" w:rsidR="00C54BE9" w:rsidRPr="00996537" w:rsidRDefault="00C54BE9" w:rsidP="00845BCA">
            <w:pPr>
              <w:spacing w:after="160" w:line="259" w:lineRule="auto"/>
              <w:rPr>
                <w:rFonts w:ascii="Albertus Medium" w:eastAsiaTheme="minorHAnsi" w:hAnsi="Albertus Medium" w:cstheme="minorBidi"/>
                <w:sz w:val="22"/>
                <w:szCs w:val="22"/>
              </w:rPr>
            </w:pPr>
          </w:p>
        </w:tc>
        <w:tc>
          <w:tcPr>
            <w:tcW w:w="1350" w:type="dxa"/>
          </w:tcPr>
          <w:p w14:paraId="0D43D981" w14:textId="77777777" w:rsidR="00C54BE9" w:rsidRPr="00996537" w:rsidRDefault="00C54BE9" w:rsidP="00845BCA">
            <w:pPr>
              <w:spacing w:after="160" w:line="259" w:lineRule="auto"/>
              <w:rPr>
                <w:rFonts w:ascii="Albertus Medium" w:eastAsiaTheme="minorHAnsi" w:hAnsi="Albertus Medium" w:cstheme="minorBidi"/>
                <w:sz w:val="22"/>
                <w:szCs w:val="22"/>
              </w:rPr>
            </w:pPr>
          </w:p>
        </w:tc>
      </w:tr>
    </w:tbl>
    <w:p w14:paraId="21A32A8B" w14:textId="77777777" w:rsidR="00C54BE9" w:rsidRPr="00996537" w:rsidRDefault="00C54BE9" w:rsidP="00C54BE9">
      <w:pPr>
        <w:ind w:left="720"/>
        <w:rPr>
          <w:rFonts w:eastAsia="Calibri"/>
          <w:bCs/>
          <w:noProof/>
        </w:rPr>
      </w:pPr>
    </w:p>
    <w:p w14:paraId="0BA3E181" w14:textId="77777777" w:rsidR="00C54BE9" w:rsidRPr="00996537" w:rsidRDefault="00C54BE9" w:rsidP="00C54BE9">
      <w:pPr>
        <w:ind w:left="720"/>
        <w:rPr>
          <w:rFonts w:eastAsia="Calibri"/>
          <w:bCs/>
          <w:noProof/>
        </w:rPr>
      </w:pPr>
    </w:p>
    <w:p w14:paraId="290EBE86" w14:textId="77777777" w:rsidR="00C54BE9" w:rsidRPr="00996537" w:rsidRDefault="00C54BE9" w:rsidP="00C54BE9">
      <w:pPr>
        <w:ind w:left="720"/>
        <w:rPr>
          <w:rFonts w:eastAsia="Calibri"/>
          <w:bCs/>
          <w:noProof/>
        </w:rPr>
      </w:pPr>
    </w:p>
    <w:p w14:paraId="65D9F8BF" w14:textId="77777777" w:rsidR="00C54BE9" w:rsidRDefault="00C54BE9" w:rsidP="007A2113">
      <w:pPr>
        <w:rPr>
          <w:rFonts w:ascii="Arial Narrow" w:hAnsi="Arial Narrow"/>
        </w:rPr>
      </w:pPr>
    </w:p>
    <w:sectPr w:rsidR="00C54BE9" w:rsidSect="00B6368F">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1C90F" w14:textId="77777777" w:rsidR="00B80860" w:rsidRDefault="00B80860">
      <w:r>
        <w:separator/>
      </w:r>
    </w:p>
  </w:endnote>
  <w:endnote w:type="continuationSeparator" w:id="0">
    <w:p w14:paraId="322C4097" w14:textId="77777777" w:rsidR="00B80860" w:rsidRDefault="00B8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Bold">
    <w:altName w:val="Times New Roman"/>
    <w:panose1 w:val="00000000000000000000"/>
    <w:charset w:val="00"/>
    <w:family w:val="roman"/>
    <w:notTrueType/>
    <w:pitch w:val="default"/>
  </w:font>
  <w:font w:name="Albertus Medium">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C69" w14:textId="77777777" w:rsidR="00F46FFB" w:rsidRDefault="00F46FFB" w:rsidP="00C770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A9882A" w14:textId="77777777" w:rsidR="00F46FFB" w:rsidRDefault="00F46FFB" w:rsidP="00C770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875E" w14:textId="4EFE4629" w:rsidR="00F46FFB" w:rsidRDefault="00F46FFB" w:rsidP="00C770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2B78">
      <w:rPr>
        <w:rStyle w:val="PageNumber"/>
        <w:noProof/>
      </w:rPr>
      <w:t>9</w:t>
    </w:r>
    <w:r>
      <w:rPr>
        <w:rStyle w:val="PageNumber"/>
      </w:rPr>
      <w:fldChar w:fldCharType="end"/>
    </w:r>
  </w:p>
  <w:p w14:paraId="127A118B" w14:textId="77777777" w:rsidR="00F46FFB" w:rsidRDefault="00F46FFB" w:rsidP="00C770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6BEB" w14:textId="77777777" w:rsidR="00B80860" w:rsidRDefault="00B80860">
      <w:r>
        <w:separator/>
      </w:r>
    </w:p>
  </w:footnote>
  <w:footnote w:type="continuationSeparator" w:id="0">
    <w:p w14:paraId="32658D39" w14:textId="77777777" w:rsidR="00B80860" w:rsidRDefault="00B80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0380"/>
    <w:multiLevelType w:val="hybridMultilevel"/>
    <w:tmpl w:val="16168E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9F1466"/>
    <w:multiLevelType w:val="multilevel"/>
    <w:tmpl w:val="8C76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43FB1"/>
    <w:multiLevelType w:val="multilevel"/>
    <w:tmpl w:val="6F10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F2383"/>
    <w:multiLevelType w:val="hybridMultilevel"/>
    <w:tmpl w:val="A680E6B4"/>
    <w:lvl w:ilvl="0" w:tplc="EC2C03C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0681A"/>
    <w:multiLevelType w:val="hybridMultilevel"/>
    <w:tmpl w:val="72D6E5F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1DC33E7"/>
    <w:multiLevelType w:val="multilevel"/>
    <w:tmpl w:val="B16A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C63F08"/>
    <w:multiLevelType w:val="multilevel"/>
    <w:tmpl w:val="8916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95B15"/>
    <w:multiLevelType w:val="hybridMultilevel"/>
    <w:tmpl w:val="4244A2F0"/>
    <w:lvl w:ilvl="0" w:tplc="7E142D4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D71BA"/>
    <w:multiLevelType w:val="hybridMultilevel"/>
    <w:tmpl w:val="1AC42BB4"/>
    <w:lvl w:ilvl="0" w:tplc="ABCC499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007A5F"/>
    <w:multiLevelType w:val="hybridMultilevel"/>
    <w:tmpl w:val="A4061F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A252460"/>
    <w:multiLevelType w:val="multilevel"/>
    <w:tmpl w:val="8362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A525D"/>
    <w:multiLevelType w:val="multilevel"/>
    <w:tmpl w:val="DB307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092897">
    <w:abstractNumId w:val="9"/>
  </w:num>
  <w:num w:numId="2" w16cid:durableId="495539057">
    <w:abstractNumId w:val="4"/>
  </w:num>
  <w:num w:numId="3" w16cid:durableId="57022570">
    <w:abstractNumId w:val="10"/>
  </w:num>
  <w:num w:numId="4" w16cid:durableId="28528102">
    <w:abstractNumId w:val="5"/>
  </w:num>
  <w:num w:numId="5" w16cid:durableId="529492801">
    <w:abstractNumId w:val="11"/>
  </w:num>
  <w:num w:numId="6" w16cid:durableId="442772003">
    <w:abstractNumId w:val="0"/>
  </w:num>
  <w:num w:numId="7" w16cid:durableId="905071333">
    <w:abstractNumId w:val="1"/>
  </w:num>
  <w:num w:numId="8" w16cid:durableId="1254585005">
    <w:abstractNumId w:val="6"/>
  </w:num>
  <w:num w:numId="9" w16cid:durableId="765805499">
    <w:abstractNumId w:val="2"/>
  </w:num>
  <w:num w:numId="10" w16cid:durableId="1946188036">
    <w:abstractNumId w:val="7"/>
  </w:num>
  <w:num w:numId="11" w16cid:durableId="1244146809">
    <w:abstractNumId w:val="3"/>
  </w:num>
  <w:num w:numId="12" w16cid:durableId="1600211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F79"/>
    <w:rsid w:val="00004AAA"/>
    <w:rsid w:val="00005E9F"/>
    <w:rsid w:val="00006C1F"/>
    <w:rsid w:val="00016A16"/>
    <w:rsid w:val="00032FAF"/>
    <w:rsid w:val="0004735B"/>
    <w:rsid w:val="00097A11"/>
    <w:rsid w:val="000A2530"/>
    <w:rsid w:val="000B39C7"/>
    <w:rsid w:val="000C3718"/>
    <w:rsid w:val="000D1AD4"/>
    <w:rsid w:val="000D76F5"/>
    <w:rsid w:val="000E7EDA"/>
    <w:rsid w:val="000F339B"/>
    <w:rsid w:val="001113CA"/>
    <w:rsid w:val="00145DB6"/>
    <w:rsid w:val="00153833"/>
    <w:rsid w:val="0016561A"/>
    <w:rsid w:val="00165A08"/>
    <w:rsid w:val="00165F46"/>
    <w:rsid w:val="001853D6"/>
    <w:rsid w:val="001979EF"/>
    <w:rsid w:val="001A49AC"/>
    <w:rsid w:val="001C4133"/>
    <w:rsid w:val="001D66D3"/>
    <w:rsid w:val="002015DF"/>
    <w:rsid w:val="00264477"/>
    <w:rsid w:val="002A7738"/>
    <w:rsid w:val="002A78D9"/>
    <w:rsid w:val="002B0C7E"/>
    <w:rsid w:val="002E44CD"/>
    <w:rsid w:val="002E4817"/>
    <w:rsid w:val="003008B4"/>
    <w:rsid w:val="0031779C"/>
    <w:rsid w:val="00322574"/>
    <w:rsid w:val="00334C97"/>
    <w:rsid w:val="0037652F"/>
    <w:rsid w:val="003A4D5E"/>
    <w:rsid w:val="003B2C20"/>
    <w:rsid w:val="003B3393"/>
    <w:rsid w:val="003B6CE0"/>
    <w:rsid w:val="003C11D6"/>
    <w:rsid w:val="003C353D"/>
    <w:rsid w:val="003D17B2"/>
    <w:rsid w:val="003D21A6"/>
    <w:rsid w:val="00404DA0"/>
    <w:rsid w:val="00416024"/>
    <w:rsid w:val="00422445"/>
    <w:rsid w:val="00425BDF"/>
    <w:rsid w:val="00427366"/>
    <w:rsid w:val="00473D45"/>
    <w:rsid w:val="004C2B78"/>
    <w:rsid w:val="00540F2C"/>
    <w:rsid w:val="0058644C"/>
    <w:rsid w:val="005C10F7"/>
    <w:rsid w:val="005F3F4D"/>
    <w:rsid w:val="006020B2"/>
    <w:rsid w:val="00612719"/>
    <w:rsid w:val="00612B1C"/>
    <w:rsid w:val="006241A2"/>
    <w:rsid w:val="00631375"/>
    <w:rsid w:val="00631C76"/>
    <w:rsid w:val="00650AD4"/>
    <w:rsid w:val="00694C3D"/>
    <w:rsid w:val="006D1439"/>
    <w:rsid w:val="006D2D20"/>
    <w:rsid w:val="006D4ADE"/>
    <w:rsid w:val="006D70C3"/>
    <w:rsid w:val="00742B60"/>
    <w:rsid w:val="00744C52"/>
    <w:rsid w:val="007612E7"/>
    <w:rsid w:val="00781C92"/>
    <w:rsid w:val="00792150"/>
    <w:rsid w:val="007A2113"/>
    <w:rsid w:val="007E77F1"/>
    <w:rsid w:val="007F57C0"/>
    <w:rsid w:val="007F5FEF"/>
    <w:rsid w:val="007F6919"/>
    <w:rsid w:val="00844AEE"/>
    <w:rsid w:val="008754B2"/>
    <w:rsid w:val="00886282"/>
    <w:rsid w:val="00887D56"/>
    <w:rsid w:val="008C2F79"/>
    <w:rsid w:val="008C5223"/>
    <w:rsid w:val="008D62E3"/>
    <w:rsid w:val="00922880"/>
    <w:rsid w:val="0093632F"/>
    <w:rsid w:val="009A5F11"/>
    <w:rsid w:val="009D4519"/>
    <w:rsid w:val="00A101F1"/>
    <w:rsid w:val="00A15BE9"/>
    <w:rsid w:val="00A508F1"/>
    <w:rsid w:val="00A57EC2"/>
    <w:rsid w:val="00A60F09"/>
    <w:rsid w:val="00A95AC6"/>
    <w:rsid w:val="00A97357"/>
    <w:rsid w:val="00AA01C0"/>
    <w:rsid w:val="00AC7D01"/>
    <w:rsid w:val="00AD720A"/>
    <w:rsid w:val="00AF53B8"/>
    <w:rsid w:val="00B04195"/>
    <w:rsid w:val="00B6368F"/>
    <w:rsid w:val="00B65B4D"/>
    <w:rsid w:val="00B80860"/>
    <w:rsid w:val="00B80899"/>
    <w:rsid w:val="00B93C38"/>
    <w:rsid w:val="00BF4C26"/>
    <w:rsid w:val="00C433FA"/>
    <w:rsid w:val="00C54BE9"/>
    <w:rsid w:val="00C77069"/>
    <w:rsid w:val="00C94CCC"/>
    <w:rsid w:val="00C97942"/>
    <w:rsid w:val="00CA3AD8"/>
    <w:rsid w:val="00CF4950"/>
    <w:rsid w:val="00D01CD4"/>
    <w:rsid w:val="00D06EAB"/>
    <w:rsid w:val="00D14E13"/>
    <w:rsid w:val="00D16C30"/>
    <w:rsid w:val="00D33066"/>
    <w:rsid w:val="00D37246"/>
    <w:rsid w:val="00D96DB5"/>
    <w:rsid w:val="00DA05DB"/>
    <w:rsid w:val="00DA5520"/>
    <w:rsid w:val="00DB39BB"/>
    <w:rsid w:val="00DC27CD"/>
    <w:rsid w:val="00DC7A18"/>
    <w:rsid w:val="00DE3E23"/>
    <w:rsid w:val="00DF21E6"/>
    <w:rsid w:val="00DF6B80"/>
    <w:rsid w:val="00E12C1A"/>
    <w:rsid w:val="00E30BBC"/>
    <w:rsid w:val="00E411CF"/>
    <w:rsid w:val="00E62E61"/>
    <w:rsid w:val="00E6718C"/>
    <w:rsid w:val="00E67CAB"/>
    <w:rsid w:val="00E733B3"/>
    <w:rsid w:val="00EC07E8"/>
    <w:rsid w:val="00ED7E98"/>
    <w:rsid w:val="00F179AD"/>
    <w:rsid w:val="00F27703"/>
    <w:rsid w:val="00F36E6F"/>
    <w:rsid w:val="00F46FFB"/>
    <w:rsid w:val="00F642E6"/>
    <w:rsid w:val="00F9199E"/>
    <w:rsid w:val="00FC76AE"/>
    <w:rsid w:val="00FE07B3"/>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28FC0F"/>
  <w15:docId w15:val="{C5CAA5B4-F72B-441E-A761-DE14C43D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3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C10F7"/>
    <w:pPr>
      <w:spacing w:before="100" w:beforeAutospacing="1" w:after="100" w:afterAutospacing="1"/>
    </w:pPr>
  </w:style>
  <w:style w:type="character" w:styleId="Emphasis">
    <w:name w:val="Emphasis"/>
    <w:basedOn w:val="DefaultParagraphFont"/>
    <w:uiPriority w:val="99"/>
    <w:qFormat/>
    <w:rsid w:val="00E67CAB"/>
    <w:rPr>
      <w:rFonts w:cs="Times New Roman"/>
      <w:i/>
      <w:iCs/>
    </w:rPr>
  </w:style>
  <w:style w:type="paragraph" w:styleId="Footer">
    <w:name w:val="footer"/>
    <w:basedOn w:val="Normal"/>
    <w:link w:val="FooterChar"/>
    <w:uiPriority w:val="99"/>
    <w:rsid w:val="00C77069"/>
    <w:pPr>
      <w:tabs>
        <w:tab w:val="center" w:pos="4320"/>
        <w:tab w:val="right" w:pos="8640"/>
      </w:tabs>
    </w:pPr>
  </w:style>
  <w:style w:type="character" w:customStyle="1" w:styleId="FooterChar">
    <w:name w:val="Footer Char"/>
    <w:basedOn w:val="DefaultParagraphFont"/>
    <w:link w:val="Footer"/>
    <w:uiPriority w:val="99"/>
    <w:semiHidden/>
    <w:locked/>
    <w:rsid w:val="0031779C"/>
    <w:rPr>
      <w:rFonts w:cs="Times New Roman"/>
      <w:sz w:val="24"/>
      <w:szCs w:val="24"/>
    </w:rPr>
  </w:style>
  <w:style w:type="character" w:styleId="PageNumber">
    <w:name w:val="page number"/>
    <w:basedOn w:val="DefaultParagraphFont"/>
    <w:uiPriority w:val="99"/>
    <w:rsid w:val="00C77069"/>
    <w:rPr>
      <w:rFonts w:cs="Times New Roman"/>
    </w:rPr>
  </w:style>
  <w:style w:type="character" w:customStyle="1" w:styleId="apple-converted-space">
    <w:name w:val="apple-converted-space"/>
    <w:basedOn w:val="DefaultParagraphFont"/>
    <w:rsid w:val="00DF6B80"/>
    <w:rPr>
      <w:rFonts w:cs="Times New Roman"/>
    </w:rPr>
  </w:style>
  <w:style w:type="character" w:customStyle="1" w:styleId="a-color-secondary">
    <w:name w:val="a-color-secondary"/>
    <w:basedOn w:val="DefaultParagraphFont"/>
    <w:uiPriority w:val="99"/>
    <w:rsid w:val="00334C97"/>
    <w:rPr>
      <w:rFonts w:cs="Times New Roman"/>
    </w:rPr>
  </w:style>
  <w:style w:type="paragraph" w:customStyle="1" w:styleId="text">
    <w:name w:val="text"/>
    <w:basedOn w:val="Normal"/>
    <w:uiPriority w:val="99"/>
    <w:rsid w:val="00334C97"/>
    <w:pPr>
      <w:spacing w:before="100" w:beforeAutospacing="1" w:after="100" w:afterAutospacing="1"/>
    </w:pPr>
  </w:style>
  <w:style w:type="paragraph" w:styleId="ListParagraph">
    <w:name w:val="List Paragraph"/>
    <w:basedOn w:val="Normal"/>
    <w:uiPriority w:val="99"/>
    <w:qFormat/>
    <w:rsid w:val="00E733B3"/>
    <w:pPr>
      <w:ind w:left="720"/>
      <w:contextualSpacing/>
    </w:pPr>
  </w:style>
  <w:style w:type="table" w:styleId="TableGrid">
    <w:name w:val="Table Grid"/>
    <w:basedOn w:val="TableNormal"/>
    <w:uiPriority w:val="59"/>
    <w:locked/>
    <w:rsid w:val="007A211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1">
    <w:name w:val="a-size-large1"/>
    <w:basedOn w:val="DefaultParagraphFont"/>
    <w:rsid w:val="00B04195"/>
    <w:rPr>
      <w:rFonts w:ascii="Arial" w:hAnsi="Arial" w:cs="Arial" w:hint="default"/>
    </w:rPr>
  </w:style>
  <w:style w:type="character" w:styleId="Hyperlink">
    <w:name w:val="Hyperlink"/>
    <w:basedOn w:val="DefaultParagraphFont"/>
    <w:uiPriority w:val="99"/>
    <w:semiHidden/>
    <w:unhideWhenUsed/>
    <w:rsid w:val="00E411CF"/>
    <w:rPr>
      <w:color w:val="0000FF"/>
      <w:u w:val="single"/>
    </w:rPr>
  </w:style>
  <w:style w:type="paragraph" w:styleId="BalloonText">
    <w:name w:val="Balloon Text"/>
    <w:basedOn w:val="Normal"/>
    <w:link w:val="BalloonTextChar"/>
    <w:uiPriority w:val="99"/>
    <w:semiHidden/>
    <w:unhideWhenUsed/>
    <w:rsid w:val="00E41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530591">
      <w:bodyDiv w:val="1"/>
      <w:marLeft w:val="0"/>
      <w:marRight w:val="0"/>
      <w:marTop w:val="0"/>
      <w:marBottom w:val="0"/>
      <w:divBdr>
        <w:top w:val="none" w:sz="0" w:space="0" w:color="auto"/>
        <w:left w:val="none" w:sz="0" w:space="0" w:color="auto"/>
        <w:bottom w:val="none" w:sz="0" w:space="0" w:color="auto"/>
        <w:right w:val="none" w:sz="0" w:space="0" w:color="auto"/>
      </w:divBdr>
    </w:div>
    <w:div w:id="1035928176">
      <w:bodyDiv w:val="1"/>
      <w:marLeft w:val="0"/>
      <w:marRight w:val="0"/>
      <w:marTop w:val="0"/>
      <w:marBottom w:val="0"/>
      <w:divBdr>
        <w:top w:val="none" w:sz="0" w:space="0" w:color="auto"/>
        <w:left w:val="none" w:sz="0" w:space="0" w:color="auto"/>
        <w:bottom w:val="none" w:sz="0" w:space="0" w:color="auto"/>
        <w:right w:val="none" w:sz="0" w:space="0" w:color="auto"/>
      </w:divBdr>
      <w:divsChild>
        <w:div w:id="1022048632">
          <w:marLeft w:val="0"/>
          <w:marRight w:val="0"/>
          <w:marTop w:val="0"/>
          <w:marBottom w:val="330"/>
          <w:divBdr>
            <w:top w:val="none" w:sz="0" w:space="0" w:color="auto"/>
            <w:left w:val="none" w:sz="0" w:space="0" w:color="auto"/>
            <w:bottom w:val="none" w:sz="0" w:space="0" w:color="auto"/>
            <w:right w:val="none" w:sz="0" w:space="0" w:color="auto"/>
          </w:divBdr>
        </w:div>
        <w:div w:id="1524249151">
          <w:marLeft w:val="0"/>
          <w:marRight w:val="0"/>
          <w:marTop w:val="0"/>
          <w:marBottom w:val="330"/>
          <w:divBdr>
            <w:top w:val="none" w:sz="0" w:space="0" w:color="auto"/>
            <w:left w:val="none" w:sz="0" w:space="0" w:color="auto"/>
            <w:bottom w:val="none" w:sz="0" w:space="0" w:color="auto"/>
            <w:right w:val="none" w:sz="0" w:space="0" w:color="auto"/>
          </w:divBdr>
        </w:div>
      </w:divsChild>
    </w:div>
    <w:div w:id="1261257678">
      <w:bodyDiv w:val="1"/>
      <w:marLeft w:val="0"/>
      <w:marRight w:val="0"/>
      <w:marTop w:val="0"/>
      <w:marBottom w:val="0"/>
      <w:divBdr>
        <w:top w:val="none" w:sz="0" w:space="0" w:color="auto"/>
        <w:left w:val="none" w:sz="0" w:space="0" w:color="auto"/>
        <w:bottom w:val="none" w:sz="0" w:space="0" w:color="auto"/>
        <w:right w:val="none" w:sz="0" w:space="0" w:color="auto"/>
      </w:divBdr>
    </w:div>
    <w:div w:id="2035958665">
      <w:marLeft w:val="0"/>
      <w:marRight w:val="0"/>
      <w:marTop w:val="0"/>
      <w:marBottom w:val="0"/>
      <w:divBdr>
        <w:top w:val="none" w:sz="0" w:space="0" w:color="auto"/>
        <w:left w:val="none" w:sz="0" w:space="0" w:color="auto"/>
        <w:bottom w:val="none" w:sz="0" w:space="0" w:color="auto"/>
        <w:right w:val="none" w:sz="0" w:space="0" w:color="auto"/>
      </w:divBdr>
    </w:div>
    <w:div w:id="2035958667">
      <w:marLeft w:val="0"/>
      <w:marRight w:val="0"/>
      <w:marTop w:val="0"/>
      <w:marBottom w:val="0"/>
      <w:divBdr>
        <w:top w:val="none" w:sz="0" w:space="0" w:color="auto"/>
        <w:left w:val="none" w:sz="0" w:space="0" w:color="auto"/>
        <w:bottom w:val="none" w:sz="0" w:space="0" w:color="auto"/>
        <w:right w:val="none" w:sz="0" w:space="0" w:color="auto"/>
      </w:divBdr>
    </w:div>
    <w:div w:id="2035958668">
      <w:marLeft w:val="0"/>
      <w:marRight w:val="0"/>
      <w:marTop w:val="0"/>
      <w:marBottom w:val="0"/>
      <w:divBdr>
        <w:top w:val="none" w:sz="0" w:space="0" w:color="auto"/>
        <w:left w:val="none" w:sz="0" w:space="0" w:color="auto"/>
        <w:bottom w:val="none" w:sz="0" w:space="0" w:color="auto"/>
        <w:right w:val="none" w:sz="0" w:space="0" w:color="auto"/>
      </w:divBdr>
      <w:divsChild>
        <w:div w:id="2035958666">
          <w:marLeft w:val="0"/>
          <w:marRight w:val="0"/>
          <w:marTop w:val="0"/>
          <w:marBottom w:val="0"/>
          <w:divBdr>
            <w:top w:val="none" w:sz="0" w:space="0" w:color="auto"/>
            <w:left w:val="none" w:sz="0" w:space="0" w:color="auto"/>
            <w:bottom w:val="none" w:sz="0" w:space="0" w:color="auto"/>
            <w:right w:val="none" w:sz="0" w:space="0" w:color="auto"/>
          </w:divBdr>
        </w:div>
        <w:div w:id="2035958669">
          <w:marLeft w:val="0"/>
          <w:marRight w:val="0"/>
          <w:marTop w:val="0"/>
          <w:marBottom w:val="0"/>
          <w:divBdr>
            <w:top w:val="none" w:sz="0" w:space="0" w:color="auto"/>
            <w:left w:val="none" w:sz="0" w:space="0" w:color="auto"/>
            <w:bottom w:val="none" w:sz="0" w:space="0" w:color="auto"/>
            <w:right w:val="none" w:sz="0" w:space="0" w:color="auto"/>
          </w:divBdr>
        </w:div>
        <w:div w:id="2035958670">
          <w:marLeft w:val="0"/>
          <w:marRight w:val="0"/>
          <w:marTop w:val="0"/>
          <w:marBottom w:val="0"/>
          <w:divBdr>
            <w:top w:val="none" w:sz="0" w:space="0" w:color="auto"/>
            <w:left w:val="none" w:sz="0" w:space="0" w:color="auto"/>
            <w:bottom w:val="none" w:sz="0" w:space="0" w:color="auto"/>
            <w:right w:val="none" w:sz="0" w:space="0" w:color="auto"/>
          </w:divBdr>
        </w:div>
        <w:div w:id="2035958672">
          <w:marLeft w:val="0"/>
          <w:marRight w:val="0"/>
          <w:marTop w:val="0"/>
          <w:marBottom w:val="0"/>
          <w:divBdr>
            <w:top w:val="none" w:sz="0" w:space="0" w:color="auto"/>
            <w:left w:val="none" w:sz="0" w:space="0" w:color="auto"/>
            <w:bottom w:val="none" w:sz="0" w:space="0" w:color="auto"/>
            <w:right w:val="none" w:sz="0" w:space="0" w:color="auto"/>
          </w:divBdr>
        </w:div>
      </w:divsChild>
    </w:div>
    <w:div w:id="2035958671">
      <w:marLeft w:val="0"/>
      <w:marRight w:val="0"/>
      <w:marTop w:val="0"/>
      <w:marBottom w:val="0"/>
      <w:divBdr>
        <w:top w:val="none" w:sz="0" w:space="0" w:color="auto"/>
        <w:left w:val="none" w:sz="0" w:space="0" w:color="auto"/>
        <w:bottom w:val="none" w:sz="0" w:space="0" w:color="auto"/>
        <w:right w:val="none" w:sz="0" w:space="0" w:color="auto"/>
      </w:divBdr>
    </w:div>
    <w:div w:id="2035958675">
      <w:marLeft w:val="0"/>
      <w:marRight w:val="0"/>
      <w:marTop w:val="0"/>
      <w:marBottom w:val="0"/>
      <w:divBdr>
        <w:top w:val="none" w:sz="0" w:space="0" w:color="auto"/>
        <w:left w:val="none" w:sz="0" w:space="0" w:color="auto"/>
        <w:bottom w:val="none" w:sz="0" w:space="0" w:color="auto"/>
        <w:right w:val="none" w:sz="0" w:space="0" w:color="auto"/>
      </w:divBdr>
      <w:divsChild>
        <w:div w:id="2035958673">
          <w:marLeft w:val="0"/>
          <w:marRight w:val="0"/>
          <w:marTop w:val="0"/>
          <w:marBottom w:val="0"/>
          <w:divBdr>
            <w:top w:val="none" w:sz="0" w:space="0" w:color="auto"/>
            <w:left w:val="none" w:sz="0" w:space="0" w:color="auto"/>
            <w:bottom w:val="none" w:sz="0" w:space="0" w:color="auto"/>
            <w:right w:val="none" w:sz="0" w:space="0" w:color="auto"/>
          </w:divBdr>
        </w:div>
        <w:div w:id="2035958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48137-97B8-4EA6-A6F8-D6532E21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3463</Words>
  <Characters>19742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Doctor of Ministry</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Ministry</dc:title>
  <dc:subject/>
  <dc:creator>Jacob David</dc:creator>
  <cp:keywords/>
  <dc:description/>
  <cp:lastModifiedBy>Jacob David</cp:lastModifiedBy>
  <cp:revision>2</cp:revision>
  <cp:lastPrinted>2017-06-06T01:59:00Z</cp:lastPrinted>
  <dcterms:created xsi:type="dcterms:W3CDTF">2025-08-26T20:28:00Z</dcterms:created>
  <dcterms:modified xsi:type="dcterms:W3CDTF">2025-08-26T20:28:00Z</dcterms:modified>
</cp:coreProperties>
</file>